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52" w:rsidRDefault="00F95D52" w:rsidP="00F95D52">
      <w:bookmarkStart w:id="0" w:name="_GoBack"/>
      <w:bookmarkEnd w:id="0"/>
    </w:p>
    <w:tbl>
      <w:tblPr>
        <w:tblStyle w:val="TableGrid"/>
        <w:tblW w:w="9072" w:type="dxa"/>
        <w:tblInd w:w="250" w:type="dxa"/>
        <w:tblLook w:val="04A0" w:firstRow="1" w:lastRow="0" w:firstColumn="1" w:lastColumn="0" w:noHBand="0" w:noVBand="1"/>
      </w:tblPr>
      <w:tblGrid>
        <w:gridCol w:w="236"/>
        <w:gridCol w:w="1465"/>
        <w:gridCol w:w="2221"/>
        <w:gridCol w:w="5150"/>
      </w:tblGrid>
      <w:tr w:rsidR="00F95D52" w:rsidRPr="005F5BB9" w:rsidTr="00DA4CF1">
        <w:tc>
          <w:tcPr>
            <w:tcW w:w="1701" w:type="dxa"/>
            <w:gridSpan w:val="2"/>
            <w:tcBorders>
              <w:left w:val="single" w:sz="4" w:space="0" w:color="auto"/>
              <w:bottom w:val="single" w:sz="4" w:space="0" w:color="auto"/>
            </w:tcBorders>
          </w:tcPr>
          <w:p w:rsidR="00F95D52" w:rsidRPr="005171E8" w:rsidRDefault="00F95D52" w:rsidP="00AF2BA9">
            <w:pPr>
              <w:rPr>
                <w:sz w:val="28"/>
                <w:szCs w:val="28"/>
              </w:rPr>
            </w:pPr>
            <w:r w:rsidRPr="005171E8">
              <w:rPr>
                <w:sz w:val="24"/>
                <w:szCs w:val="24"/>
              </w:rPr>
              <w:t xml:space="preserve">No: </w:t>
            </w:r>
          </w:p>
        </w:tc>
        <w:tc>
          <w:tcPr>
            <w:tcW w:w="7371" w:type="dxa"/>
            <w:gridSpan w:val="2"/>
          </w:tcPr>
          <w:p w:rsidR="00F95D52" w:rsidRPr="00F95D52" w:rsidRDefault="00F95D52" w:rsidP="00F95D52">
            <w:pPr>
              <w:pStyle w:val="Heading2"/>
              <w:spacing w:before="120" w:after="120" w:line="240" w:lineRule="auto"/>
              <w:outlineLvl w:val="1"/>
            </w:pPr>
            <w:r w:rsidRPr="005171E8">
              <w:rPr>
                <w:sz w:val="24"/>
                <w:szCs w:val="24"/>
              </w:rPr>
              <w:t xml:space="preserve">Name: </w:t>
            </w:r>
            <w:r w:rsidR="00685E37">
              <w:t>PRIVACY POLICY</w:t>
            </w:r>
            <w:r w:rsidR="004964DF">
              <w:t xml:space="preserve"> - volunteers</w:t>
            </w:r>
          </w:p>
        </w:tc>
      </w:tr>
      <w:tr w:rsidR="00F95D52" w:rsidTr="00DA4CF1">
        <w:tc>
          <w:tcPr>
            <w:tcW w:w="236" w:type="dxa"/>
            <w:tcBorders>
              <w:top w:val="nil"/>
              <w:left w:val="nil"/>
              <w:bottom w:val="nil"/>
              <w:right w:val="nil"/>
            </w:tcBorders>
          </w:tcPr>
          <w:p w:rsidR="00F95D52" w:rsidRDefault="00F95D52" w:rsidP="00AF2BA9"/>
        </w:tc>
        <w:tc>
          <w:tcPr>
            <w:tcW w:w="1465" w:type="dxa"/>
            <w:tcBorders>
              <w:left w:val="nil"/>
              <w:bottom w:val="nil"/>
            </w:tcBorders>
          </w:tcPr>
          <w:p w:rsidR="00F95D52" w:rsidRDefault="00F95D52" w:rsidP="00AF2BA9"/>
        </w:tc>
        <w:tc>
          <w:tcPr>
            <w:tcW w:w="2221" w:type="dxa"/>
          </w:tcPr>
          <w:p w:rsidR="00F95D52" w:rsidRPr="005F5BB9" w:rsidRDefault="00F95D52" w:rsidP="00AF2BA9">
            <w:pPr>
              <w:rPr>
                <w:sz w:val="20"/>
              </w:rPr>
            </w:pPr>
            <w:r w:rsidRPr="005F5BB9">
              <w:rPr>
                <w:sz w:val="20"/>
              </w:rPr>
              <w:t xml:space="preserve">Ratified </w:t>
            </w:r>
          </w:p>
        </w:tc>
        <w:tc>
          <w:tcPr>
            <w:tcW w:w="5150" w:type="dxa"/>
          </w:tcPr>
          <w:p w:rsidR="00F95D52" w:rsidRPr="005F5BB9" w:rsidRDefault="00F95D52" w:rsidP="00AF2BA9">
            <w:pPr>
              <w:rPr>
                <w:sz w:val="20"/>
              </w:rPr>
            </w:pPr>
          </w:p>
        </w:tc>
      </w:tr>
      <w:tr w:rsidR="00FA2B27" w:rsidTr="00DA4CF1">
        <w:tc>
          <w:tcPr>
            <w:tcW w:w="236" w:type="dxa"/>
            <w:tcBorders>
              <w:top w:val="nil"/>
              <w:left w:val="nil"/>
              <w:bottom w:val="nil"/>
              <w:right w:val="nil"/>
            </w:tcBorders>
          </w:tcPr>
          <w:p w:rsidR="00FA2B27" w:rsidRDefault="00FA2B27" w:rsidP="00AF2BA9"/>
        </w:tc>
        <w:tc>
          <w:tcPr>
            <w:tcW w:w="1465" w:type="dxa"/>
            <w:tcBorders>
              <w:top w:val="nil"/>
              <w:left w:val="nil"/>
              <w:bottom w:val="nil"/>
            </w:tcBorders>
          </w:tcPr>
          <w:p w:rsidR="00FA2B27" w:rsidRDefault="00FA2B27" w:rsidP="00AF2BA9"/>
        </w:tc>
        <w:tc>
          <w:tcPr>
            <w:tcW w:w="2221" w:type="dxa"/>
          </w:tcPr>
          <w:p w:rsidR="00FA2B27" w:rsidRPr="005F5BB9" w:rsidRDefault="00FA2B27" w:rsidP="00AF2BA9">
            <w:pPr>
              <w:rPr>
                <w:sz w:val="20"/>
              </w:rPr>
            </w:pPr>
            <w:r>
              <w:rPr>
                <w:sz w:val="20"/>
              </w:rPr>
              <w:t>Reviewed and Updated</w:t>
            </w:r>
          </w:p>
        </w:tc>
        <w:tc>
          <w:tcPr>
            <w:tcW w:w="5150" w:type="dxa"/>
          </w:tcPr>
          <w:p w:rsidR="00FA2B27" w:rsidRPr="005F5BB9" w:rsidRDefault="00FA2B27" w:rsidP="00AF2BA9">
            <w:pPr>
              <w:rPr>
                <w:sz w:val="20"/>
              </w:rPr>
            </w:pPr>
          </w:p>
        </w:tc>
      </w:tr>
      <w:tr w:rsidR="00F95D52" w:rsidTr="00DA4CF1">
        <w:tc>
          <w:tcPr>
            <w:tcW w:w="236" w:type="dxa"/>
            <w:tcBorders>
              <w:top w:val="nil"/>
              <w:left w:val="nil"/>
              <w:bottom w:val="nil"/>
              <w:right w:val="nil"/>
            </w:tcBorders>
          </w:tcPr>
          <w:p w:rsidR="00F95D52" w:rsidRDefault="00F95D52" w:rsidP="00AF2BA9"/>
        </w:tc>
        <w:tc>
          <w:tcPr>
            <w:tcW w:w="1465" w:type="dxa"/>
            <w:tcBorders>
              <w:top w:val="nil"/>
              <w:left w:val="nil"/>
              <w:bottom w:val="nil"/>
            </w:tcBorders>
          </w:tcPr>
          <w:p w:rsidR="00F95D52" w:rsidRDefault="00F95D52" w:rsidP="00AF2BA9"/>
        </w:tc>
        <w:tc>
          <w:tcPr>
            <w:tcW w:w="2221" w:type="dxa"/>
          </w:tcPr>
          <w:p w:rsidR="00F95D52" w:rsidRPr="005F5BB9" w:rsidRDefault="00FA2B27" w:rsidP="00AF2BA9">
            <w:pPr>
              <w:rPr>
                <w:sz w:val="20"/>
              </w:rPr>
            </w:pPr>
            <w:r>
              <w:rPr>
                <w:sz w:val="20"/>
              </w:rPr>
              <w:t>Next Review</w:t>
            </w:r>
          </w:p>
        </w:tc>
        <w:tc>
          <w:tcPr>
            <w:tcW w:w="5150" w:type="dxa"/>
          </w:tcPr>
          <w:p w:rsidR="00F95D52" w:rsidRPr="005F5BB9" w:rsidRDefault="00F95D52" w:rsidP="00AF2BA9">
            <w:pPr>
              <w:rPr>
                <w:sz w:val="20"/>
              </w:rPr>
            </w:pPr>
          </w:p>
        </w:tc>
      </w:tr>
    </w:tbl>
    <w:tbl>
      <w:tblPr>
        <w:tblW w:w="0" w:type="auto"/>
        <w:tblBorders>
          <w:top w:val="nil"/>
          <w:left w:val="nil"/>
          <w:bottom w:val="nil"/>
          <w:right w:val="nil"/>
        </w:tblBorders>
        <w:tblLayout w:type="fixed"/>
        <w:tblLook w:val="0000" w:firstRow="0" w:lastRow="0" w:firstColumn="0" w:lastColumn="0" w:noHBand="0" w:noVBand="0"/>
      </w:tblPr>
      <w:tblGrid>
        <w:gridCol w:w="3192"/>
        <w:gridCol w:w="3192"/>
      </w:tblGrid>
      <w:tr w:rsidR="00F95D52" w:rsidTr="00AF2BA9">
        <w:trPr>
          <w:trHeight w:val="167"/>
        </w:trPr>
        <w:tc>
          <w:tcPr>
            <w:tcW w:w="3192" w:type="dxa"/>
          </w:tcPr>
          <w:p w:rsidR="00F95D52" w:rsidRDefault="00F95D52" w:rsidP="00AF2BA9">
            <w:pPr>
              <w:pStyle w:val="Default"/>
              <w:rPr>
                <w:sz w:val="22"/>
                <w:szCs w:val="22"/>
              </w:rPr>
            </w:pPr>
          </w:p>
        </w:tc>
        <w:tc>
          <w:tcPr>
            <w:tcW w:w="3192" w:type="dxa"/>
          </w:tcPr>
          <w:p w:rsidR="00F95D52" w:rsidRDefault="00F95D52" w:rsidP="00AF2BA9">
            <w:pPr>
              <w:pStyle w:val="Default"/>
              <w:rPr>
                <w:sz w:val="22"/>
                <w:szCs w:val="22"/>
              </w:rPr>
            </w:pPr>
          </w:p>
        </w:tc>
      </w:tr>
    </w:tbl>
    <w:p w:rsidR="00685E37" w:rsidRPr="00CA2612" w:rsidRDefault="00685E37" w:rsidP="00685E37">
      <w:pPr>
        <w:spacing w:after="120"/>
        <w:rPr>
          <w:rFonts w:asciiTheme="minorHAnsi" w:hAnsiTheme="minorHAnsi"/>
          <w:b/>
          <w:bCs w:val="0"/>
          <w:szCs w:val="22"/>
          <w:u w:val="single"/>
        </w:rPr>
      </w:pPr>
    </w:p>
    <w:p w:rsidR="00685E37" w:rsidRPr="00CA2612" w:rsidRDefault="00685E37" w:rsidP="00685E37">
      <w:pPr>
        <w:spacing w:after="120"/>
        <w:rPr>
          <w:rFonts w:asciiTheme="minorHAnsi" w:hAnsiTheme="minorHAnsi"/>
          <w:b/>
          <w:bCs w:val="0"/>
          <w:szCs w:val="22"/>
        </w:rPr>
      </w:pPr>
      <w:r w:rsidRPr="00CA2612">
        <w:rPr>
          <w:rFonts w:asciiTheme="minorHAnsi" w:hAnsiTheme="minorHAnsi"/>
          <w:b/>
          <w:szCs w:val="22"/>
        </w:rPr>
        <w:t>PHILOSOPHY</w:t>
      </w:r>
    </w:p>
    <w:p w:rsidR="00685E37" w:rsidRPr="00CA2612" w:rsidRDefault="004964DF" w:rsidP="00685E37">
      <w:pPr>
        <w:pStyle w:val="BodyTextIndent"/>
        <w:ind w:left="0"/>
        <w:rPr>
          <w:rFonts w:asciiTheme="minorHAnsi" w:hAnsiTheme="minorHAnsi"/>
          <w:szCs w:val="22"/>
        </w:rPr>
      </w:pPr>
      <w:r>
        <w:rPr>
          <w:rFonts w:asciiTheme="minorHAnsi" w:hAnsiTheme="minorHAnsi"/>
          <w:szCs w:val="22"/>
        </w:rPr>
        <w:t xml:space="preserve">XXXX </w:t>
      </w:r>
      <w:proofErr w:type="spellStart"/>
      <w:r>
        <w:rPr>
          <w:rFonts w:asciiTheme="minorHAnsi" w:hAnsiTheme="minorHAnsi"/>
          <w:szCs w:val="22"/>
        </w:rPr>
        <w:t>Neighbourhood</w:t>
      </w:r>
      <w:proofErr w:type="spellEnd"/>
      <w:r>
        <w:rPr>
          <w:rFonts w:asciiTheme="minorHAnsi" w:hAnsiTheme="minorHAnsi"/>
          <w:szCs w:val="22"/>
        </w:rPr>
        <w:t xml:space="preserve"> House </w:t>
      </w:r>
      <w:r w:rsidR="00685E37" w:rsidRPr="00CA2612">
        <w:rPr>
          <w:rFonts w:asciiTheme="minorHAnsi" w:hAnsiTheme="minorHAnsi"/>
          <w:szCs w:val="22"/>
        </w:rPr>
        <w:t>respects and protects the privacy and personal information of all individuals with which we deal. This policy applies to the Committee, employees, volunteers, students</w:t>
      </w:r>
      <w:r>
        <w:rPr>
          <w:rFonts w:asciiTheme="minorHAnsi" w:hAnsiTheme="minorHAnsi"/>
          <w:szCs w:val="22"/>
        </w:rPr>
        <w:t xml:space="preserve"> who have involvement with XXXX </w:t>
      </w:r>
      <w:proofErr w:type="spellStart"/>
      <w:r>
        <w:rPr>
          <w:rFonts w:asciiTheme="minorHAnsi" w:hAnsiTheme="minorHAnsi"/>
          <w:szCs w:val="22"/>
        </w:rPr>
        <w:t>Neighbourhood</w:t>
      </w:r>
      <w:proofErr w:type="spellEnd"/>
      <w:r>
        <w:rPr>
          <w:rFonts w:asciiTheme="minorHAnsi" w:hAnsiTheme="minorHAnsi"/>
          <w:szCs w:val="22"/>
        </w:rPr>
        <w:t xml:space="preserve"> House.</w:t>
      </w:r>
    </w:p>
    <w:p w:rsidR="00685E37" w:rsidRPr="00CA2612" w:rsidRDefault="00685E37" w:rsidP="00685E37">
      <w:pPr>
        <w:pStyle w:val="BodyTextIndent"/>
        <w:ind w:left="0"/>
        <w:rPr>
          <w:rFonts w:asciiTheme="minorHAnsi" w:hAnsiTheme="minorHAnsi"/>
          <w:szCs w:val="22"/>
        </w:rPr>
      </w:pPr>
      <w:r w:rsidRPr="00CA2612">
        <w:rPr>
          <w:rFonts w:asciiTheme="minorHAnsi" w:hAnsiTheme="minorHAnsi"/>
          <w:szCs w:val="22"/>
        </w:rPr>
        <w:t xml:space="preserve">Information that we collect and hold about individuals is kept in accordance with all Australian state and federal information privacy laws including the Information Privacy Principle (IPP) 5 and Health Privacy Principle (HPP) 5.  </w:t>
      </w:r>
      <w:r w:rsidRPr="00CA2612">
        <w:rPr>
          <w:rFonts w:asciiTheme="minorHAnsi" w:hAnsiTheme="minorHAnsi"/>
          <w:b/>
          <w:szCs w:val="22"/>
        </w:rPr>
        <w:t xml:space="preserve"> </w:t>
      </w:r>
    </w:p>
    <w:p w:rsidR="00685E37" w:rsidRPr="00CA2612" w:rsidRDefault="00685E37" w:rsidP="00685E37">
      <w:pPr>
        <w:spacing w:after="120"/>
        <w:rPr>
          <w:rFonts w:asciiTheme="minorHAnsi" w:hAnsiTheme="minorHAnsi"/>
          <w:b/>
          <w:bCs w:val="0"/>
          <w:szCs w:val="22"/>
        </w:rPr>
      </w:pPr>
    </w:p>
    <w:p w:rsidR="00685E37" w:rsidRPr="00CA2612" w:rsidRDefault="00685E37" w:rsidP="00685E37">
      <w:pPr>
        <w:spacing w:after="120"/>
        <w:rPr>
          <w:rFonts w:asciiTheme="minorHAnsi" w:hAnsiTheme="minorHAnsi"/>
          <w:b/>
          <w:bCs w:val="0"/>
          <w:szCs w:val="22"/>
        </w:rPr>
      </w:pPr>
      <w:r w:rsidRPr="00CA2612">
        <w:rPr>
          <w:rFonts w:asciiTheme="minorHAnsi" w:hAnsiTheme="minorHAnsi"/>
          <w:b/>
          <w:szCs w:val="22"/>
        </w:rPr>
        <w:t>POLICY</w:t>
      </w:r>
    </w:p>
    <w:p w:rsidR="00685E37" w:rsidRPr="00CA2612" w:rsidRDefault="004964DF" w:rsidP="00685E37">
      <w:pPr>
        <w:spacing w:after="120"/>
        <w:rPr>
          <w:rFonts w:asciiTheme="minorHAnsi" w:hAnsiTheme="minorHAnsi"/>
          <w:szCs w:val="22"/>
        </w:rPr>
      </w:pPr>
      <w:r>
        <w:rPr>
          <w:rFonts w:asciiTheme="minorHAnsi" w:hAnsiTheme="minorHAnsi"/>
          <w:szCs w:val="22"/>
        </w:rPr>
        <w:t xml:space="preserve">XXXX </w:t>
      </w:r>
      <w:proofErr w:type="spellStart"/>
      <w:r>
        <w:rPr>
          <w:rFonts w:asciiTheme="minorHAnsi" w:hAnsiTheme="minorHAnsi"/>
          <w:szCs w:val="22"/>
        </w:rPr>
        <w:t>Neighbourhood</w:t>
      </w:r>
      <w:proofErr w:type="spellEnd"/>
      <w:r>
        <w:rPr>
          <w:rFonts w:asciiTheme="minorHAnsi" w:hAnsiTheme="minorHAnsi"/>
          <w:szCs w:val="22"/>
        </w:rPr>
        <w:t xml:space="preserve"> House </w:t>
      </w:r>
      <w:r w:rsidR="00685E37">
        <w:rPr>
          <w:rFonts w:asciiTheme="minorHAnsi" w:hAnsiTheme="minorHAnsi"/>
          <w:szCs w:val="22"/>
        </w:rPr>
        <w:t>P</w:t>
      </w:r>
      <w:r w:rsidR="00685E37" w:rsidRPr="00CA2612">
        <w:rPr>
          <w:rFonts w:asciiTheme="minorHAnsi" w:hAnsiTheme="minorHAnsi"/>
          <w:szCs w:val="22"/>
        </w:rPr>
        <w:t xml:space="preserve">rivacy </w:t>
      </w:r>
      <w:r w:rsidR="00685E37">
        <w:rPr>
          <w:rFonts w:asciiTheme="minorHAnsi" w:hAnsiTheme="minorHAnsi"/>
          <w:szCs w:val="22"/>
        </w:rPr>
        <w:t>P</w:t>
      </w:r>
      <w:r w:rsidR="00685E37" w:rsidRPr="00CA2612">
        <w:rPr>
          <w:rFonts w:asciiTheme="minorHAnsi" w:hAnsiTheme="minorHAnsi"/>
          <w:szCs w:val="22"/>
        </w:rPr>
        <w:t xml:space="preserve">olicy ensures that information collected and held about individuals is kept and undertaken within the state and federal privacy requirements, particularly the Health Records Act (Victoria) 2001 and the Information Privacy Act (Victoria) 2000. </w:t>
      </w:r>
    </w:p>
    <w:p w:rsidR="00685E37" w:rsidRPr="00CA2612" w:rsidRDefault="004964DF" w:rsidP="00685E37">
      <w:pPr>
        <w:spacing w:after="120"/>
        <w:rPr>
          <w:rFonts w:asciiTheme="minorHAnsi" w:hAnsiTheme="minorHAnsi"/>
          <w:szCs w:val="22"/>
        </w:rPr>
      </w:pPr>
      <w:r>
        <w:rPr>
          <w:rFonts w:asciiTheme="minorHAnsi" w:hAnsiTheme="minorHAnsi"/>
          <w:szCs w:val="22"/>
        </w:rPr>
        <w:t xml:space="preserve">XXXX </w:t>
      </w:r>
      <w:proofErr w:type="spellStart"/>
      <w:r>
        <w:rPr>
          <w:rFonts w:asciiTheme="minorHAnsi" w:hAnsiTheme="minorHAnsi"/>
          <w:szCs w:val="22"/>
        </w:rPr>
        <w:t>Neighbourhood</w:t>
      </w:r>
      <w:proofErr w:type="spellEnd"/>
      <w:r>
        <w:rPr>
          <w:rFonts w:asciiTheme="minorHAnsi" w:hAnsiTheme="minorHAnsi"/>
          <w:szCs w:val="22"/>
        </w:rPr>
        <w:t xml:space="preserve"> House </w:t>
      </w:r>
      <w:r w:rsidR="00685E37" w:rsidRPr="00CA2612">
        <w:rPr>
          <w:rFonts w:asciiTheme="minorHAnsi" w:hAnsiTheme="minorHAnsi"/>
          <w:szCs w:val="22"/>
        </w:rPr>
        <w:t>will:</w:t>
      </w:r>
    </w:p>
    <w:p w:rsidR="00685E37" w:rsidRPr="00CA2612" w:rsidRDefault="00685E37" w:rsidP="00685E37">
      <w:pPr>
        <w:numPr>
          <w:ilvl w:val="0"/>
          <w:numId w:val="1"/>
        </w:numPr>
        <w:tabs>
          <w:tab w:val="clear" w:pos="605"/>
          <w:tab w:val="num" w:pos="360"/>
          <w:tab w:val="num" w:pos="435"/>
        </w:tabs>
        <w:spacing w:after="120" w:line="240" w:lineRule="auto"/>
        <w:ind w:left="360"/>
        <w:rPr>
          <w:rFonts w:asciiTheme="minorHAnsi" w:hAnsiTheme="minorHAnsi"/>
          <w:szCs w:val="22"/>
        </w:rPr>
      </w:pPr>
      <w:r w:rsidRPr="00CA2612">
        <w:rPr>
          <w:rFonts w:asciiTheme="minorHAnsi" w:hAnsiTheme="minorHAnsi"/>
          <w:szCs w:val="22"/>
        </w:rPr>
        <w:t>Only collect personal information with prior knowledge and consent</w:t>
      </w:r>
    </w:p>
    <w:p w:rsidR="00685E37" w:rsidRPr="00CA2612" w:rsidRDefault="00685E37" w:rsidP="00685E37">
      <w:pPr>
        <w:numPr>
          <w:ilvl w:val="0"/>
          <w:numId w:val="1"/>
        </w:numPr>
        <w:tabs>
          <w:tab w:val="clear" w:pos="605"/>
          <w:tab w:val="num" w:pos="360"/>
          <w:tab w:val="num" w:pos="435"/>
        </w:tabs>
        <w:spacing w:after="120" w:line="240" w:lineRule="auto"/>
        <w:ind w:left="360"/>
        <w:rPr>
          <w:rFonts w:asciiTheme="minorHAnsi" w:hAnsiTheme="minorHAnsi"/>
          <w:szCs w:val="22"/>
        </w:rPr>
      </w:pPr>
      <w:r w:rsidRPr="00CA2612">
        <w:rPr>
          <w:rFonts w:asciiTheme="minorHAnsi" w:hAnsiTheme="minorHAnsi"/>
          <w:szCs w:val="22"/>
        </w:rPr>
        <w:t>Only use personal information provided for the purposes for which it was collected</w:t>
      </w:r>
    </w:p>
    <w:p w:rsidR="00685E37" w:rsidRPr="00CA2612" w:rsidRDefault="00685E37" w:rsidP="00685E37">
      <w:pPr>
        <w:numPr>
          <w:ilvl w:val="0"/>
          <w:numId w:val="1"/>
        </w:numPr>
        <w:tabs>
          <w:tab w:val="clear" w:pos="605"/>
          <w:tab w:val="num" w:pos="360"/>
          <w:tab w:val="num" w:pos="435"/>
        </w:tabs>
        <w:spacing w:after="120" w:line="240" w:lineRule="auto"/>
        <w:ind w:left="360"/>
        <w:rPr>
          <w:rFonts w:asciiTheme="minorHAnsi" w:hAnsiTheme="minorHAnsi"/>
          <w:szCs w:val="22"/>
        </w:rPr>
      </w:pPr>
      <w:r w:rsidRPr="00CA2612">
        <w:rPr>
          <w:rFonts w:asciiTheme="minorHAnsi" w:hAnsiTheme="minorHAnsi"/>
          <w:szCs w:val="22"/>
        </w:rPr>
        <w:t>Not disclose personal information to a third party unless  prior consent is obtained</w:t>
      </w:r>
    </w:p>
    <w:p w:rsidR="00685E37" w:rsidRPr="00CA2612" w:rsidRDefault="00685E37" w:rsidP="00685E37">
      <w:pPr>
        <w:numPr>
          <w:ilvl w:val="0"/>
          <w:numId w:val="1"/>
        </w:numPr>
        <w:tabs>
          <w:tab w:val="clear" w:pos="605"/>
          <w:tab w:val="num" w:pos="360"/>
          <w:tab w:val="num" w:pos="435"/>
        </w:tabs>
        <w:spacing w:after="120" w:line="240" w:lineRule="auto"/>
        <w:ind w:left="360"/>
        <w:rPr>
          <w:rFonts w:asciiTheme="minorHAnsi" w:hAnsiTheme="minorHAnsi"/>
          <w:szCs w:val="22"/>
        </w:rPr>
      </w:pPr>
      <w:r w:rsidRPr="00CA2612">
        <w:rPr>
          <w:rFonts w:asciiTheme="minorHAnsi" w:hAnsiTheme="minorHAnsi"/>
          <w:szCs w:val="22"/>
        </w:rPr>
        <w:t>Ensure that  personal information will not be disclosed to other state institutions or authorities except if required by law or other regulation</w:t>
      </w:r>
    </w:p>
    <w:p w:rsidR="00685E37" w:rsidRPr="00CA2612" w:rsidRDefault="00685E37" w:rsidP="00685E37">
      <w:pPr>
        <w:numPr>
          <w:ilvl w:val="0"/>
          <w:numId w:val="1"/>
        </w:numPr>
        <w:tabs>
          <w:tab w:val="clear" w:pos="605"/>
          <w:tab w:val="num" w:pos="360"/>
          <w:tab w:val="num" w:pos="435"/>
        </w:tabs>
        <w:spacing w:after="120" w:line="240" w:lineRule="auto"/>
        <w:ind w:left="360"/>
        <w:rPr>
          <w:rFonts w:asciiTheme="minorHAnsi" w:hAnsiTheme="minorHAnsi"/>
          <w:szCs w:val="22"/>
        </w:rPr>
      </w:pPr>
      <w:r w:rsidRPr="00CA2612">
        <w:rPr>
          <w:rFonts w:asciiTheme="minorHAnsi" w:hAnsiTheme="minorHAnsi"/>
          <w:szCs w:val="22"/>
        </w:rPr>
        <w:t>Manage  personal information in a secure environm</w:t>
      </w:r>
      <w:r>
        <w:rPr>
          <w:rFonts w:asciiTheme="minorHAnsi" w:hAnsiTheme="minorHAnsi"/>
          <w:szCs w:val="22"/>
        </w:rPr>
        <w:t>ent</w:t>
      </w:r>
    </w:p>
    <w:p w:rsidR="00685E37" w:rsidRPr="00CA2612" w:rsidRDefault="00685E37" w:rsidP="00685E37">
      <w:pPr>
        <w:numPr>
          <w:ilvl w:val="0"/>
          <w:numId w:val="1"/>
        </w:numPr>
        <w:tabs>
          <w:tab w:val="clear" w:pos="605"/>
          <w:tab w:val="num" w:pos="360"/>
          <w:tab w:val="num" w:pos="435"/>
        </w:tabs>
        <w:spacing w:after="120" w:line="240" w:lineRule="auto"/>
        <w:ind w:left="360"/>
        <w:rPr>
          <w:rFonts w:asciiTheme="minorHAnsi" w:hAnsiTheme="minorHAnsi"/>
          <w:szCs w:val="22"/>
        </w:rPr>
      </w:pPr>
      <w:r w:rsidRPr="00CA2612">
        <w:rPr>
          <w:rFonts w:asciiTheme="minorHAnsi" w:hAnsiTheme="minorHAnsi"/>
          <w:szCs w:val="22"/>
        </w:rPr>
        <w:t>Remove personal information from our system when it is no longer required</w:t>
      </w:r>
    </w:p>
    <w:p w:rsidR="00685E37" w:rsidRDefault="00685E37" w:rsidP="00685E37">
      <w:pPr>
        <w:spacing w:after="120"/>
        <w:rPr>
          <w:rFonts w:asciiTheme="minorHAnsi" w:hAnsiTheme="minorHAnsi"/>
          <w:b/>
          <w:bCs w:val="0"/>
          <w:szCs w:val="22"/>
        </w:rPr>
      </w:pPr>
    </w:p>
    <w:p w:rsidR="004964DF" w:rsidRDefault="004964DF" w:rsidP="00685E37">
      <w:pPr>
        <w:spacing w:after="120"/>
        <w:rPr>
          <w:rFonts w:asciiTheme="minorHAnsi" w:hAnsiTheme="minorHAnsi"/>
          <w:b/>
          <w:bCs w:val="0"/>
          <w:szCs w:val="22"/>
        </w:rPr>
      </w:pPr>
    </w:p>
    <w:p w:rsidR="004964DF" w:rsidRPr="00CA2612" w:rsidRDefault="004964DF" w:rsidP="00685E37">
      <w:pPr>
        <w:spacing w:after="120"/>
        <w:rPr>
          <w:rFonts w:asciiTheme="minorHAnsi" w:hAnsiTheme="minorHAnsi"/>
          <w:b/>
          <w:bCs w:val="0"/>
          <w:szCs w:val="22"/>
        </w:rPr>
      </w:pPr>
    </w:p>
    <w:p w:rsidR="00685E37" w:rsidRPr="00CA2612" w:rsidRDefault="00685E37" w:rsidP="00685E37">
      <w:pPr>
        <w:spacing w:after="120"/>
        <w:rPr>
          <w:rFonts w:asciiTheme="minorHAnsi" w:hAnsiTheme="minorHAnsi"/>
          <w:b/>
          <w:bCs w:val="0"/>
          <w:szCs w:val="22"/>
        </w:rPr>
      </w:pPr>
      <w:r w:rsidRPr="00CA2612">
        <w:rPr>
          <w:rFonts w:asciiTheme="minorHAnsi" w:hAnsiTheme="minorHAnsi"/>
          <w:b/>
          <w:szCs w:val="22"/>
        </w:rPr>
        <w:t>PROCEDURES</w:t>
      </w:r>
    </w:p>
    <w:p w:rsidR="00685E37" w:rsidRPr="00CA2612" w:rsidRDefault="00685E37" w:rsidP="00685E37">
      <w:pPr>
        <w:numPr>
          <w:ilvl w:val="0"/>
          <w:numId w:val="3"/>
        </w:numPr>
        <w:tabs>
          <w:tab w:val="clear" w:pos="720"/>
          <w:tab w:val="num" w:pos="360"/>
        </w:tabs>
        <w:spacing w:after="120" w:line="240" w:lineRule="auto"/>
        <w:ind w:hanging="720"/>
        <w:rPr>
          <w:rFonts w:asciiTheme="minorHAnsi" w:hAnsiTheme="minorHAnsi"/>
          <w:b/>
          <w:bCs w:val="0"/>
          <w:szCs w:val="22"/>
        </w:rPr>
      </w:pPr>
      <w:r w:rsidRPr="00CA2612">
        <w:rPr>
          <w:rFonts w:asciiTheme="minorHAnsi" w:hAnsiTheme="minorHAnsi"/>
          <w:b/>
          <w:szCs w:val="22"/>
        </w:rPr>
        <w:t>Adherence to this policy</w:t>
      </w:r>
    </w:p>
    <w:p w:rsidR="00685E37" w:rsidRPr="00CA2612" w:rsidRDefault="00685E37" w:rsidP="00685E37">
      <w:pPr>
        <w:spacing w:after="120"/>
        <w:rPr>
          <w:rFonts w:asciiTheme="minorHAnsi" w:hAnsiTheme="minorHAnsi"/>
          <w:szCs w:val="22"/>
        </w:rPr>
      </w:pPr>
      <w:r w:rsidRPr="00CA2612">
        <w:rPr>
          <w:rFonts w:asciiTheme="minorHAnsi" w:hAnsiTheme="minorHAnsi"/>
          <w:szCs w:val="22"/>
        </w:rPr>
        <w:t xml:space="preserve">Before commencing their involvement with </w:t>
      </w:r>
      <w:r w:rsidR="004964DF">
        <w:rPr>
          <w:rFonts w:asciiTheme="minorHAnsi" w:hAnsiTheme="minorHAnsi"/>
          <w:szCs w:val="22"/>
        </w:rPr>
        <w:t xml:space="preserve">XXXX </w:t>
      </w:r>
      <w:proofErr w:type="spellStart"/>
      <w:r w:rsidR="004964DF">
        <w:rPr>
          <w:rFonts w:asciiTheme="minorHAnsi" w:hAnsiTheme="minorHAnsi"/>
          <w:szCs w:val="22"/>
        </w:rPr>
        <w:t>Neighbourhood</w:t>
      </w:r>
      <w:proofErr w:type="spellEnd"/>
      <w:r w:rsidR="004964DF">
        <w:rPr>
          <w:rFonts w:asciiTheme="minorHAnsi" w:hAnsiTheme="minorHAnsi"/>
          <w:szCs w:val="22"/>
        </w:rPr>
        <w:t xml:space="preserve"> House, all volunteers</w:t>
      </w:r>
      <w:r w:rsidRPr="00CA2612">
        <w:rPr>
          <w:rFonts w:asciiTheme="minorHAnsi" w:hAnsiTheme="minorHAnsi"/>
          <w:szCs w:val="22"/>
        </w:rPr>
        <w:t xml:space="preserve"> will be asked to - </w:t>
      </w:r>
    </w:p>
    <w:p w:rsidR="00685E37" w:rsidRPr="00CA2612" w:rsidRDefault="00685E37" w:rsidP="00685E37">
      <w:pPr>
        <w:pStyle w:val="BodyText"/>
        <w:numPr>
          <w:ilvl w:val="0"/>
          <w:numId w:val="6"/>
        </w:numPr>
        <w:rPr>
          <w:rFonts w:asciiTheme="minorHAnsi" w:hAnsiTheme="minorHAnsi" w:cs="Arial"/>
          <w:sz w:val="22"/>
          <w:szCs w:val="22"/>
        </w:rPr>
      </w:pPr>
      <w:r w:rsidRPr="00CA2612">
        <w:rPr>
          <w:rFonts w:asciiTheme="minorHAnsi" w:hAnsiTheme="minorHAnsi" w:cs="Arial"/>
          <w:sz w:val="22"/>
          <w:szCs w:val="22"/>
        </w:rPr>
        <w:t xml:space="preserve">Read the Information Collection Statement and Privacy Statement  </w:t>
      </w:r>
    </w:p>
    <w:p w:rsidR="00685E37" w:rsidRDefault="00685E37" w:rsidP="00685E37">
      <w:pPr>
        <w:pStyle w:val="BodyText"/>
        <w:numPr>
          <w:ilvl w:val="0"/>
          <w:numId w:val="6"/>
        </w:numPr>
        <w:rPr>
          <w:rFonts w:asciiTheme="minorHAnsi" w:hAnsiTheme="minorHAnsi" w:cs="Arial"/>
          <w:b/>
          <w:bCs/>
          <w:sz w:val="22"/>
          <w:szCs w:val="22"/>
        </w:rPr>
      </w:pPr>
      <w:r w:rsidRPr="00CA2612">
        <w:rPr>
          <w:rFonts w:asciiTheme="minorHAnsi" w:hAnsiTheme="minorHAnsi" w:cs="Arial"/>
          <w:sz w:val="22"/>
          <w:szCs w:val="22"/>
        </w:rPr>
        <w:t xml:space="preserve">Sign the </w:t>
      </w:r>
      <w:r w:rsidR="004964DF">
        <w:rPr>
          <w:rFonts w:asciiTheme="minorHAnsi" w:hAnsiTheme="minorHAnsi" w:cs="Arial"/>
          <w:sz w:val="22"/>
          <w:szCs w:val="22"/>
        </w:rPr>
        <w:t>XXXX Neighbourhood House</w:t>
      </w:r>
      <w:r w:rsidRPr="00CA2612">
        <w:rPr>
          <w:rFonts w:asciiTheme="minorHAnsi" w:hAnsiTheme="minorHAnsi" w:cs="Arial"/>
          <w:sz w:val="22"/>
          <w:szCs w:val="22"/>
        </w:rPr>
        <w:t xml:space="preserve"> Privacy Agreement  </w:t>
      </w:r>
    </w:p>
    <w:p w:rsidR="00685E37" w:rsidRPr="00CA2612" w:rsidRDefault="00685E37" w:rsidP="00685E37">
      <w:pPr>
        <w:numPr>
          <w:ilvl w:val="0"/>
          <w:numId w:val="3"/>
        </w:numPr>
        <w:tabs>
          <w:tab w:val="clear" w:pos="720"/>
          <w:tab w:val="num" w:pos="360"/>
        </w:tabs>
        <w:spacing w:after="120" w:line="240" w:lineRule="auto"/>
        <w:ind w:hanging="720"/>
        <w:rPr>
          <w:rFonts w:asciiTheme="minorHAnsi" w:hAnsiTheme="minorHAnsi"/>
          <w:b/>
          <w:bCs w:val="0"/>
          <w:szCs w:val="22"/>
        </w:rPr>
      </w:pPr>
      <w:r w:rsidRPr="00CA2612">
        <w:rPr>
          <w:rFonts w:asciiTheme="minorHAnsi" w:hAnsiTheme="minorHAnsi"/>
          <w:b/>
          <w:szCs w:val="22"/>
        </w:rPr>
        <w:t>Distribution of this policy</w:t>
      </w:r>
    </w:p>
    <w:p w:rsidR="00685E37" w:rsidRPr="00CA2612" w:rsidRDefault="00685E37" w:rsidP="00685E37">
      <w:pPr>
        <w:spacing w:after="120"/>
        <w:rPr>
          <w:rFonts w:asciiTheme="minorHAnsi" w:hAnsiTheme="minorHAnsi"/>
          <w:szCs w:val="22"/>
        </w:rPr>
      </w:pPr>
      <w:r w:rsidRPr="00CA2612">
        <w:rPr>
          <w:rFonts w:asciiTheme="minorHAnsi" w:hAnsiTheme="minorHAnsi"/>
          <w:b/>
          <w:szCs w:val="22"/>
        </w:rPr>
        <w:t xml:space="preserve"> </w:t>
      </w:r>
      <w:r w:rsidRPr="00CA2612">
        <w:rPr>
          <w:rFonts w:asciiTheme="minorHAnsi" w:hAnsiTheme="minorHAnsi"/>
          <w:szCs w:val="22"/>
        </w:rPr>
        <w:t>This policy will be:</w:t>
      </w:r>
    </w:p>
    <w:p w:rsidR="00685E37" w:rsidRPr="00CA2612" w:rsidRDefault="00685E37" w:rsidP="00685E37">
      <w:pPr>
        <w:numPr>
          <w:ilvl w:val="1"/>
          <w:numId w:val="2"/>
        </w:numPr>
        <w:tabs>
          <w:tab w:val="left" w:pos="360"/>
        </w:tabs>
        <w:spacing w:after="120" w:line="240" w:lineRule="auto"/>
        <w:ind w:left="360"/>
        <w:rPr>
          <w:rFonts w:asciiTheme="minorHAnsi" w:hAnsiTheme="minorHAnsi"/>
          <w:szCs w:val="22"/>
        </w:rPr>
      </w:pPr>
      <w:r w:rsidRPr="00CA2612">
        <w:rPr>
          <w:rFonts w:asciiTheme="minorHAnsi" w:hAnsiTheme="minorHAnsi"/>
          <w:szCs w:val="22"/>
        </w:rPr>
        <w:t xml:space="preserve">Displayed at the </w:t>
      </w:r>
      <w:r w:rsidR="004964DF">
        <w:rPr>
          <w:rFonts w:asciiTheme="minorHAnsi" w:hAnsiTheme="minorHAnsi"/>
          <w:szCs w:val="22"/>
        </w:rPr>
        <w:t xml:space="preserve">XXXX </w:t>
      </w:r>
      <w:proofErr w:type="spellStart"/>
      <w:r w:rsidR="004964DF">
        <w:rPr>
          <w:rFonts w:asciiTheme="minorHAnsi" w:hAnsiTheme="minorHAnsi"/>
          <w:szCs w:val="22"/>
        </w:rPr>
        <w:t>Neighbourhood</w:t>
      </w:r>
      <w:proofErr w:type="spellEnd"/>
      <w:r w:rsidR="004964DF">
        <w:rPr>
          <w:rFonts w:asciiTheme="minorHAnsi" w:hAnsiTheme="minorHAnsi"/>
          <w:szCs w:val="22"/>
        </w:rPr>
        <w:t xml:space="preserve"> House</w:t>
      </w:r>
    </w:p>
    <w:p w:rsidR="00685E37" w:rsidRPr="00CA2612" w:rsidRDefault="00685E37" w:rsidP="00685E37">
      <w:pPr>
        <w:numPr>
          <w:ilvl w:val="1"/>
          <w:numId w:val="2"/>
        </w:numPr>
        <w:tabs>
          <w:tab w:val="left" w:pos="360"/>
        </w:tabs>
        <w:spacing w:after="120" w:line="240" w:lineRule="auto"/>
        <w:ind w:left="360"/>
        <w:rPr>
          <w:rFonts w:asciiTheme="minorHAnsi" w:hAnsiTheme="minorHAnsi"/>
          <w:szCs w:val="22"/>
        </w:rPr>
      </w:pPr>
      <w:r w:rsidRPr="00CA2612">
        <w:rPr>
          <w:rFonts w:asciiTheme="minorHAnsi" w:hAnsiTheme="minorHAnsi"/>
          <w:szCs w:val="22"/>
        </w:rPr>
        <w:t>Made available on request to anyone who asks for it</w:t>
      </w:r>
    </w:p>
    <w:p w:rsidR="00685E37" w:rsidRPr="00CA2612" w:rsidRDefault="00685E37" w:rsidP="00685E37">
      <w:pPr>
        <w:numPr>
          <w:ilvl w:val="1"/>
          <w:numId w:val="2"/>
        </w:numPr>
        <w:tabs>
          <w:tab w:val="left" w:pos="360"/>
        </w:tabs>
        <w:spacing w:after="120" w:line="240" w:lineRule="auto"/>
        <w:ind w:left="360"/>
        <w:rPr>
          <w:rFonts w:asciiTheme="minorHAnsi" w:hAnsiTheme="minorHAnsi"/>
          <w:szCs w:val="22"/>
        </w:rPr>
      </w:pPr>
      <w:r w:rsidRPr="00CA2612">
        <w:rPr>
          <w:rFonts w:asciiTheme="minorHAnsi" w:hAnsiTheme="minorHAnsi"/>
          <w:szCs w:val="22"/>
        </w:rPr>
        <w:t xml:space="preserve">Provided to all Committee members, employees, volunteers and anyone who handles personal information at </w:t>
      </w:r>
      <w:r w:rsidR="004964DF">
        <w:rPr>
          <w:rFonts w:asciiTheme="minorHAnsi" w:hAnsiTheme="minorHAnsi"/>
          <w:szCs w:val="22"/>
        </w:rPr>
        <w:t xml:space="preserve">XXXX </w:t>
      </w:r>
      <w:proofErr w:type="spellStart"/>
      <w:r w:rsidR="004964DF">
        <w:rPr>
          <w:rFonts w:asciiTheme="minorHAnsi" w:hAnsiTheme="minorHAnsi"/>
          <w:szCs w:val="22"/>
        </w:rPr>
        <w:t>Neighbourhood</w:t>
      </w:r>
      <w:proofErr w:type="spellEnd"/>
      <w:r w:rsidR="004964DF">
        <w:rPr>
          <w:rFonts w:asciiTheme="minorHAnsi" w:hAnsiTheme="minorHAnsi"/>
          <w:szCs w:val="22"/>
        </w:rPr>
        <w:t xml:space="preserve"> House</w:t>
      </w:r>
      <w:r w:rsidRPr="00CA2612">
        <w:rPr>
          <w:rFonts w:asciiTheme="minorHAnsi" w:hAnsiTheme="minorHAnsi"/>
          <w:szCs w:val="22"/>
        </w:rPr>
        <w:t xml:space="preserve">.  </w:t>
      </w:r>
    </w:p>
    <w:p w:rsidR="00685E37" w:rsidRPr="00CA2612" w:rsidRDefault="00685E37" w:rsidP="00685E37">
      <w:pPr>
        <w:spacing w:after="120"/>
        <w:rPr>
          <w:rFonts w:asciiTheme="minorHAnsi" w:hAnsiTheme="minorHAnsi"/>
          <w:szCs w:val="22"/>
        </w:rPr>
      </w:pPr>
    </w:p>
    <w:p w:rsidR="00685E37" w:rsidRPr="00CA2612" w:rsidRDefault="00685E37" w:rsidP="00685E37">
      <w:pPr>
        <w:numPr>
          <w:ilvl w:val="0"/>
          <w:numId w:val="3"/>
        </w:numPr>
        <w:tabs>
          <w:tab w:val="clear" w:pos="720"/>
          <w:tab w:val="num" w:pos="360"/>
        </w:tabs>
        <w:spacing w:after="120" w:line="240" w:lineRule="auto"/>
        <w:ind w:left="360"/>
        <w:rPr>
          <w:rFonts w:asciiTheme="minorHAnsi" w:hAnsiTheme="minorHAnsi"/>
          <w:b/>
          <w:bCs w:val="0"/>
          <w:szCs w:val="22"/>
        </w:rPr>
      </w:pPr>
      <w:r w:rsidRPr="00CA2612">
        <w:rPr>
          <w:rFonts w:asciiTheme="minorHAnsi" w:hAnsiTheme="minorHAnsi"/>
          <w:b/>
          <w:szCs w:val="22"/>
        </w:rPr>
        <w:t>Type of personal and health information to be collected</w:t>
      </w:r>
    </w:p>
    <w:p w:rsidR="00685E37" w:rsidRPr="00CA2612" w:rsidRDefault="004964DF" w:rsidP="00685E37">
      <w:pPr>
        <w:pStyle w:val="BodyText"/>
        <w:rPr>
          <w:rFonts w:asciiTheme="minorHAnsi" w:hAnsiTheme="minorHAnsi" w:cs="Arial"/>
          <w:b/>
          <w:bCs/>
          <w:sz w:val="22"/>
          <w:szCs w:val="22"/>
        </w:rPr>
      </w:pPr>
      <w:r>
        <w:rPr>
          <w:rFonts w:asciiTheme="minorHAnsi" w:hAnsiTheme="minorHAnsi" w:cs="Arial"/>
          <w:sz w:val="22"/>
          <w:szCs w:val="22"/>
        </w:rPr>
        <w:t xml:space="preserve">XXXX Neighbourhood House </w:t>
      </w:r>
      <w:r w:rsidR="00685E37" w:rsidRPr="00CA2612">
        <w:rPr>
          <w:rFonts w:asciiTheme="minorHAnsi" w:hAnsiTheme="minorHAnsi" w:cs="Arial"/>
          <w:sz w:val="22"/>
          <w:szCs w:val="22"/>
        </w:rPr>
        <w:t xml:space="preserve">will collect only the information we need, and for which we have a purpose that is legitimate and related to one of our functions or obligations.  </w:t>
      </w:r>
    </w:p>
    <w:p w:rsidR="00685E37" w:rsidRPr="00CA2612" w:rsidRDefault="00685E37" w:rsidP="00685E37">
      <w:pPr>
        <w:spacing w:after="120"/>
        <w:rPr>
          <w:rFonts w:asciiTheme="minorHAnsi" w:hAnsiTheme="minorHAnsi"/>
          <w:szCs w:val="22"/>
        </w:rPr>
      </w:pPr>
      <w:r w:rsidRPr="00CA2612">
        <w:rPr>
          <w:rFonts w:asciiTheme="minorHAnsi" w:hAnsiTheme="minorHAnsi"/>
          <w:szCs w:val="22"/>
        </w:rPr>
        <w:t xml:space="preserve">The type of information we collect and hold includes (but is not limited to) personal information, including health information, regarding: </w:t>
      </w:r>
    </w:p>
    <w:p w:rsidR="00685E37" w:rsidRPr="00CA2612" w:rsidRDefault="00685E37" w:rsidP="00685E37">
      <w:pPr>
        <w:numPr>
          <w:ilvl w:val="1"/>
          <w:numId w:val="3"/>
        </w:numPr>
        <w:tabs>
          <w:tab w:val="left" w:pos="360"/>
        </w:tabs>
        <w:spacing w:after="120" w:line="240" w:lineRule="auto"/>
        <w:ind w:left="360"/>
        <w:rPr>
          <w:rFonts w:asciiTheme="minorHAnsi" w:hAnsiTheme="minorHAnsi"/>
          <w:szCs w:val="22"/>
        </w:rPr>
      </w:pPr>
      <w:r w:rsidRPr="00CA2612">
        <w:rPr>
          <w:rFonts w:asciiTheme="minorHAnsi" w:hAnsiTheme="minorHAnsi"/>
          <w:szCs w:val="22"/>
        </w:rPr>
        <w:t>Job applicants, employees, members, volunteers and students (the information is collected in order to manage the relationship and fulfill our legal obligations).</w:t>
      </w:r>
    </w:p>
    <w:p w:rsidR="00685E37" w:rsidRPr="00CA2612" w:rsidRDefault="00685E37" w:rsidP="00685E37">
      <w:pPr>
        <w:numPr>
          <w:ilvl w:val="1"/>
          <w:numId w:val="3"/>
        </w:numPr>
        <w:tabs>
          <w:tab w:val="left" w:pos="360"/>
        </w:tabs>
        <w:spacing w:after="120" w:line="240" w:lineRule="auto"/>
        <w:ind w:left="360"/>
        <w:rPr>
          <w:rFonts w:asciiTheme="minorHAnsi" w:hAnsiTheme="minorHAnsi"/>
          <w:szCs w:val="22"/>
        </w:rPr>
      </w:pPr>
      <w:r w:rsidRPr="00CA2612">
        <w:rPr>
          <w:rFonts w:asciiTheme="minorHAnsi" w:hAnsiTheme="minorHAnsi"/>
          <w:szCs w:val="22"/>
        </w:rPr>
        <w:t>Contact details of other parties with which the service deals.</w:t>
      </w:r>
    </w:p>
    <w:p w:rsidR="00685E37" w:rsidRDefault="00685E37" w:rsidP="00685E37">
      <w:pPr>
        <w:tabs>
          <w:tab w:val="left" w:pos="360"/>
        </w:tabs>
        <w:spacing w:after="120"/>
        <w:rPr>
          <w:rFonts w:asciiTheme="minorHAnsi" w:hAnsiTheme="minorHAnsi"/>
          <w:szCs w:val="22"/>
        </w:rPr>
      </w:pPr>
    </w:p>
    <w:p w:rsidR="00685E37" w:rsidRPr="00CA2612" w:rsidRDefault="00685E37" w:rsidP="00685E37">
      <w:pPr>
        <w:tabs>
          <w:tab w:val="left" w:pos="360"/>
        </w:tabs>
        <w:spacing w:after="120"/>
        <w:rPr>
          <w:rFonts w:asciiTheme="minorHAnsi" w:hAnsiTheme="minorHAnsi"/>
          <w:szCs w:val="22"/>
        </w:rPr>
      </w:pPr>
      <w:r w:rsidRPr="00CA2612">
        <w:rPr>
          <w:rFonts w:asciiTheme="minorHAnsi" w:hAnsiTheme="minorHAnsi"/>
          <w:szCs w:val="22"/>
        </w:rPr>
        <w:t xml:space="preserve">We may collect information on the following identifiers:  </w:t>
      </w:r>
    </w:p>
    <w:p w:rsidR="00685E37" w:rsidRPr="00CA2612" w:rsidRDefault="00685E37" w:rsidP="00685E37">
      <w:pPr>
        <w:numPr>
          <w:ilvl w:val="1"/>
          <w:numId w:val="3"/>
        </w:numPr>
        <w:tabs>
          <w:tab w:val="left" w:pos="360"/>
        </w:tabs>
        <w:spacing w:after="120" w:line="240" w:lineRule="auto"/>
        <w:ind w:left="360"/>
        <w:rPr>
          <w:rFonts w:asciiTheme="minorHAnsi" w:hAnsiTheme="minorHAnsi"/>
          <w:szCs w:val="22"/>
        </w:rPr>
      </w:pPr>
      <w:r w:rsidRPr="00CA2612">
        <w:rPr>
          <w:rFonts w:asciiTheme="minorHAnsi" w:hAnsiTheme="minorHAnsi"/>
          <w:szCs w:val="22"/>
        </w:rPr>
        <w:t xml:space="preserve">Tax File Number for all employees related to the deduction and forwarding of tax to the Australian Tax Office.  Failure to provide this would result in maximum tax being deducted.  </w:t>
      </w:r>
    </w:p>
    <w:p w:rsidR="00685E37" w:rsidRPr="00CA2612" w:rsidRDefault="00685E37" w:rsidP="00685E37">
      <w:pPr>
        <w:numPr>
          <w:ilvl w:val="1"/>
          <w:numId w:val="3"/>
        </w:numPr>
        <w:tabs>
          <w:tab w:val="left" w:pos="360"/>
        </w:tabs>
        <w:spacing w:after="120" w:line="240" w:lineRule="auto"/>
        <w:ind w:left="360"/>
        <w:rPr>
          <w:rFonts w:asciiTheme="minorHAnsi" w:hAnsiTheme="minorHAnsi"/>
          <w:szCs w:val="22"/>
        </w:rPr>
      </w:pPr>
      <w:r w:rsidRPr="00CA2612">
        <w:rPr>
          <w:rFonts w:asciiTheme="minorHAnsi" w:hAnsiTheme="minorHAnsi"/>
          <w:szCs w:val="22"/>
        </w:rPr>
        <w:t xml:space="preserve">We will generally collect personal information about an individual by way of forms filled out by members, volunteers, students, participants or job applicants, face to face interviews and telephone calls.  </w:t>
      </w:r>
    </w:p>
    <w:p w:rsidR="00685E37" w:rsidRPr="00CA2612" w:rsidRDefault="00685E37" w:rsidP="00685E37">
      <w:pPr>
        <w:spacing w:after="120"/>
        <w:rPr>
          <w:rFonts w:asciiTheme="minorHAnsi" w:hAnsiTheme="minorHAnsi"/>
          <w:szCs w:val="22"/>
        </w:rPr>
      </w:pPr>
      <w:r w:rsidRPr="00CA2612">
        <w:rPr>
          <w:rFonts w:asciiTheme="minorHAnsi" w:hAnsiTheme="minorHAnsi"/>
          <w:szCs w:val="22"/>
        </w:rPr>
        <w:t xml:space="preserve">When collecting personal information we will provide individuals from whom we collect information, with a copy of our Information Collection Statement. </w:t>
      </w:r>
    </w:p>
    <w:p w:rsidR="00685E37" w:rsidRPr="00CA2612" w:rsidRDefault="00685E37" w:rsidP="00685E37">
      <w:pPr>
        <w:spacing w:after="120"/>
        <w:rPr>
          <w:rFonts w:asciiTheme="minorHAnsi" w:hAnsiTheme="minorHAnsi"/>
          <w:szCs w:val="22"/>
        </w:rPr>
      </w:pPr>
    </w:p>
    <w:p w:rsidR="00685E37" w:rsidRPr="00CA2612" w:rsidRDefault="00685E37" w:rsidP="00685E37">
      <w:pPr>
        <w:numPr>
          <w:ilvl w:val="0"/>
          <w:numId w:val="3"/>
        </w:numPr>
        <w:tabs>
          <w:tab w:val="clear" w:pos="720"/>
          <w:tab w:val="num" w:pos="480"/>
        </w:tabs>
        <w:spacing w:after="120" w:line="240" w:lineRule="auto"/>
        <w:ind w:left="480" w:hanging="480"/>
        <w:rPr>
          <w:rFonts w:asciiTheme="minorHAnsi" w:hAnsiTheme="minorHAnsi"/>
          <w:b/>
          <w:bCs w:val="0"/>
          <w:szCs w:val="22"/>
        </w:rPr>
      </w:pPr>
      <w:r w:rsidRPr="00CA2612">
        <w:rPr>
          <w:rFonts w:asciiTheme="minorHAnsi" w:hAnsiTheme="minorHAnsi"/>
          <w:b/>
          <w:szCs w:val="22"/>
        </w:rPr>
        <w:t>Use of personal information</w:t>
      </w:r>
    </w:p>
    <w:p w:rsidR="00685E37" w:rsidRPr="00CA2612" w:rsidRDefault="004964DF" w:rsidP="00685E37">
      <w:pPr>
        <w:spacing w:after="120"/>
        <w:rPr>
          <w:rFonts w:asciiTheme="minorHAnsi" w:hAnsiTheme="minorHAnsi"/>
          <w:szCs w:val="22"/>
        </w:rPr>
      </w:pPr>
      <w:r>
        <w:rPr>
          <w:rFonts w:asciiTheme="minorHAnsi" w:hAnsiTheme="minorHAnsi"/>
          <w:szCs w:val="22"/>
        </w:rPr>
        <w:t xml:space="preserve">XXXX </w:t>
      </w:r>
      <w:proofErr w:type="spellStart"/>
      <w:r>
        <w:rPr>
          <w:rFonts w:asciiTheme="minorHAnsi" w:hAnsiTheme="minorHAnsi"/>
          <w:szCs w:val="22"/>
        </w:rPr>
        <w:t>Neighbourhood</w:t>
      </w:r>
      <w:proofErr w:type="spellEnd"/>
      <w:r>
        <w:rPr>
          <w:rFonts w:asciiTheme="minorHAnsi" w:hAnsiTheme="minorHAnsi"/>
          <w:szCs w:val="22"/>
        </w:rPr>
        <w:t xml:space="preserve"> House </w:t>
      </w:r>
      <w:r w:rsidR="00685E37" w:rsidRPr="00CA2612">
        <w:rPr>
          <w:rFonts w:asciiTheme="minorHAnsi" w:hAnsiTheme="minorHAnsi"/>
          <w:szCs w:val="22"/>
        </w:rPr>
        <w:t xml:space="preserve">will use the personal information collected for the primary purpose as stated at the time of collection.  We may also use the information for such secondary purposes that are related to the primary purpose of collection and can be reasonably expected, or to which the individual concerned has consented.  </w:t>
      </w:r>
    </w:p>
    <w:p w:rsidR="00685E37" w:rsidRDefault="00685E37" w:rsidP="00685E37">
      <w:pPr>
        <w:spacing w:after="120"/>
        <w:rPr>
          <w:rFonts w:asciiTheme="minorHAnsi" w:hAnsiTheme="minorHAnsi"/>
          <w:szCs w:val="22"/>
        </w:rPr>
      </w:pPr>
      <w:r w:rsidRPr="00CA2612">
        <w:rPr>
          <w:rFonts w:asciiTheme="minorHAnsi" w:hAnsiTheme="minorHAnsi"/>
          <w:szCs w:val="22"/>
        </w:rPr>
        <w:t>Personal information may be collected in relation to students/participants, Committee members, volunteers, employees, students on placement, and job applicants. The information collected may be used as indicated as follows:</w:t>
      </w:r>
    </w:p>
    <w:p w:rsidR="00685E37" w:rsidRDefault="00685E37" w:rsidP="00685E37">
      <w:pPr>
        <w:spacing w:after="120"/>
        <w:rPr>
          <w:rFonts w:asciiTheme="minorHAnsi" w:hAnsiTheme="minorHAnsi"/>
          <w:szCs w:val="22"/>
        </w:rPr>
      </w:pPr>
    </w:p>
    <w:p w:rsidR="00685E37" w:rsidRPr="00CA2612" w:rsidRDefault="00685E37" w:rsidP="00685E37">
      <w:pPr>
        <w:spacing w:after="120"/>
        <w:rPr>
          <w:rFonts w:asciiTheme="minorHAnsi" w:hAnsiTheme="minorHAnsi"/>
          <w:szCs w:val="22"/>
        </w:rPr>
      </w:pPr>
    </w:p>
    <w:tbl>
      <w:tblPr>
        <w:tblpPr w:leftFromText="180" w:rightFromText="180" w:vertAnchor="text" w:horzAnchor="margin" w:tblpXSpec="center"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0"/>
        <w:gridCol w:w="2375"/>
        <w:gridCol w:w="3907"/>
      </w:tblGrid>
      <w:tr w:rsidR="00685E37" w:rsidRPr="00CA2612" w:rsidTr="00685E37">
        <w:tc>
          <w:tcPr>
            <w:tcW w:w="3040" w:type="dxa"/>
          </w:tcPr>
          <w:p w:rsidR="00685E37" w:rsidRPr="00685E37" w:rsidRDefault="00685E37" w:rsidP="00685E37">
            <w:pPr>
              <w:pStyle w:val="BodyText"/>
              <w:spacing w:after="0"/>
              <w:rPr>
                <w:rFonts w:asciiTheme="minorHAnsi" w:hAnsiTheme="minorHAnsi" w:cs="Arial"/>
                <w:i/>
                <w:sz w:val="22"/>
              </w:rPr>
            </w:pPr>
            <w:r w:rsidRPr="00685E37">
              <w:rPr>
                <w:rFonts w:asciiTheme="minorHAnsi" w:hAnsiTheme="minorHAnsi" w:cs="Arial"/>
                <w:i/>
                <w:sz w:val="22"/>
                <w:szCs w:val="22"/>
              </w:rPr>
              <w:t>Personal information</w:t>
            </w:r>
          </w:p>
          <w:p w:rsidR="00685E37" w:rsidRPr="00685E37" w:rsidRDefault="00685E37" w:rsidP="00685E37">
            <w:pPr>
              <w:pStyle w:val="BodyText"/>
              <w:spacing w:after="0"/>
              <w:rPr>
                <w:rFonts w:asciiTheme="minorHAnsi" w:hAnsiTheme="minorHAnsi" w:cs="Arial"/>
                <w:i/>
                <w:sz w:val="22"/>
              </w:rPr>
            </w:pPr>
            <w:r w:rsidRPr="00685E37">
              <w:rPr>
                <w:rFonts w:asciiTheme="minorHAnsi" w:hAnsiTheme="minorHAnsi" w:cs="Arial"/>
                <w:i/>
                <w:sz w:val="22"/>
                <w:szCs w:val="22"/>
              </w:rPr>
              <w:t>and health information collected in relation to:</w:t>
            </w:r>
          </w:p>
        </w:tc>
        <w:tc>
          <w:tcPr>
            <w:tcW w:w="2375" w:type="dxa"/>
          </w:tcPr>
          <w:p w:rsidR="00685E37" w:rsidRPr="00685E37" w:rsidRDefault="00685E37" w:rsidP="00685E37">
            <w:pPr>
              <w:pStyle w:val="BodyText"/>
              <w:spacing w:after="0"/>
              <w:rPr>
                <w:rFonts w:asciiTheme="minorHAnsi" w:hAnsiTheme="minorHAnsi" w:cs="Arial"/>
                <w:i/>
                <w:sz w:val="22"/>
              </w:rPr>
            </w:pPr>
            <w:r w:rsidRPr="00685E37">
              <w:rPr>
                <w:rFonts w:asciiTheme="minorHAnsi" w:hAnsiTheme="minorHAnsi" w:cs="Arial"/>
                <w:i/>
                <w:sz w:val="22"/>
                <w:szCs w:val="22"/>
              </w:rPr>
              <w:t>Primary purpose of</w:t>
            </w:r>
          </w:p>
          <w:p w:rsidR="00685E37" w:rsidRPr="00685E37" w:rsidRDefault="00685E37" w:rsidP="00685E37">
            <w:pPr>
              <w:pStyle w:val="BodyText"/>
              <w:spacing w:after="0"/>
              <w:rPr>
                <w:rFonts w:asciiTheme="minorHAnsi" w:hAnsiTheme="minorHAnsi" w:cs="Arial"/>
                <w:i/>
                <w:sz w:val="22"/>
              </w:rPr>
            </w:pPr>
            <w:r w:rsidRPr="00685E37">
              <w:rPr>
                <w:rFonts w:asciiTheme="minorHAnsi" w:hAnsiTheme="minorHAnsi" w:cs="Arial"/>
                <w:i/>
                <w:sz w:val="22"/>
                <w:szCs w:val="22"/>
              </w:rPr>
              <w:t>collection</w:t>
            </w:r>
          </w:p>
        </w:tc>
        <w:tc>
          <w:tcPr>
            <w:tcW w:w="3907" w:type="dxa"/>
          </w:tcPr>
          <w:p w:rsidR="00685E37" w:rsidRPr="00685E37" w:rsidRDefault="00685E37" w:rsidP="00685E37">
            <w:pPr>
              <w:pStyle w:val="BodyText"/>
              <w:spacing w:after="0"/>
              <w:rPr>
                <w:rFonts w:asciiTheme="minorHAnsi" w:hAnsiTheme="minorHAnsi" w:cs="Arial"/>
                <w:i/>
                <w:sz w:val="22"/>
              </w:rPr>
            </w:pPr>
            <w:r w:rsidRPr="00685E37">
              <w:rPr>
                <w:rFonts w:asciiTheme="minorHAnsi" w:hAnsiTheme="minorHAnsi" w:cs="Arial"/>
                <w:i/>
                <w:sz w:val="22"/>
                <w:szCs w:val="22"/>
              </w:rPr>
              <w:t>Examples of how the service will use personal information, including sensitive and health information include</w:t>
            </w:r>
          </w:p>
        </w:tc>
      </w:tr>
      <w:tr w:rsidR="00685E37" w:rsidRPr="00CA2612" w:rsidTr="00685E37">
        <w:tc>
          <w:tcPr>
            <w:tcW w:w="3040" w:type="dxa"/>
          </w:tcPr>
          <w:p w:rsidR="00685E37" w:rsidRPr="00CA2612" w:rsidRDefault="00685E37" w:rsidP="00685E37">
            <w:pPr>
              <w:pStyle w:val="BodyText"/>
              <w:rPr>
                <w:rFonts w:asciiTheme="minorHAnsi" w:hAnsiTheme="minorHAnsi" w:cs="Arial"/>
                <w:b/>
                <w:bCs/>
                <w:sz w:val="22"/>
              </w:rPr>
            </w:pPr>
            <w:r w:rsidRPr="00CA2612">
              <w:rPr>
                <w:rFonts w:asciiTheme="minorHAnsi" w:hAnsiTheme="minorHAnsi" w:cs="Arial"/>
                <w:sz w:val="22"/>
                <w:szCs w:val="22"/>
              </w:rPr>
              <w:t>Committee members</w:t>
            </w:r>
          </w:p>
        </w:tc>
        <w:tc>
          <w:tcPr>
            <w:tcW w:w="2375" w:type="dxa"/>
          </w:tcPr>
          <w:p w:rsidR="00685E37" w:rsidRPr="00CA2612" w:rsidRDefault="00685E37" w:rsidP="00685E37">
            <w:pPr>
              <w:pStyle w:val="BodyText"/>
              <w:rPr>
                <w:rFonts w:asciiTheme="minorHAnsi" w:hAnsiTheme="minorHAnsi" w:cs="Arial"/>
                <w:b/>
                <w:bCs/>
                <w:sz w:val="22"/>
              </w:rPr>
            </w:pPr>
            <w:r w:rsidRPr="00CA2612">
              <w:rPr>
                <w:rFonts w:asciiTheme="minorHAnsi" w:hAnsiTheme="minorHAnsi" w:cs="Arial"/>
                <w:sz w:val="22"/>
                <w:szCs w:val="22"/>
              </w:rPr>
              <w:t xml:space="preserve">For the management of the </w:t>
            </w:r>
            <w:r w:rsidR="004964DF">
              <w:rPr>
                <w:rFonts w:asciiTheme="minorHAnsi" w:hAnsiTheme="minorHAnsi" w:cs="Arial"/>
                <w:sz w:val="22"/>
                <w:szCs w:val="22"/>
              </w:rPr>
              <w:t xml:space="preserve">XXXX NEIGHBOURHOOD </w:t>
            </w:r>
            <w:proofErr w:type="spellStart"/>
            <w:r w:rsidR="004964DF">
              <w:rPr>
                <w:rFonts w:asciiTheme="minorHAnsi" w:hAnsiTheme="minorHAnsi" w:cs="Arial"/>
                <w:sz w:val="22"/>
                <w:szCs w:val="22"/>
              </w:rPr>
              <w:t>HOUSE</w:t>
            </w:r>
            <w:r w:rsidRPr="00CA2612">
              <w:rPr>
                <w:rFonts w:asciiTheme="minorHAnsi" w:hAnsiTheme="minorHAnsi" w:cs="Arial"/>
                <w:sz w:val="22"/>
                <w:szCs w:val="22"/>
              </w:rPr>
              <w:t>by</w:t>
            </w:r>
            <w:proofErr w:type="spellEnd"/>
            <w:r w:rsidRPr="00CA2612">
              <w:rPr>
                <w:rFonts w:asciiTheme="minorHAnsi" w:hAnsiTheme="minorHAnsi" w:cs="Arial"/>
                <w:sz w:val="22"/>
                <w:szCs w:val="22"/>
              </w:rPr>
              <w:t xml:space="preserve"> the Committee.</w:t>
            </w:r>
          </w:p>
        </w:tc>
        <w:tc>
          <w:tcPr>
            <w:tcW w:w="3907" w:type="dxa"/>
          </w:tcPr>
          <w:p w:rsidR="00685E37" w:rsidRPr="00CA2612" w:rsidRDefault="00685E37" w:rsidP="00685E37">
            <w:pPr>
              <w:pStyle w:val="BodyText"/>
              <w:rPr>
                <w:rFonts w:asciiTheme="minorHAnsi" w:hAnsiTheme="minorHAnsi" w:cs="Arial"/>
                <w:b/>
                <w:bCs/>
                <w:sz w:val="22"/>
              </w:rPr>
            </w:pPr>
            <w:r w:rsidRPr="00CA2612">
              <w:rPr>
                <w:rFonts w:asciiTheme="minorHAnsi" w:hAnsiTheme="minorHAnsi" w:cs="Arial"/>
                <w:sz w:val="22"/>
                <w:szCs w:val="22"/>
              </w:rPr>
              <w:t xml:space="preserve">For communication with and between Committee members, employees and members of the association; To satisfy the </w:t>
            </w:r>
            <w:r w:rsidR="004964DF">
              <w:rPr>
                <w:rFonts w:asciiTheme="minorHAnsi" w:hAnsiTheme="minorHAnsi" w:cs="Arial"/>
                <w:sz w:val="22"/>
                <w:szCs w:val="22"/>
              </w:rPr>
              <w:t>XXXX NEIGHBOURHOOD HOUSE</w:t>
            </w:r>
            <w:r w:rsidRPr="00CA2612">
              <w:rPr>
                <w:rFonts w:asciiTheme="minorHAnsi" w:hAnsiTheme="minorHAnsi" w:cs="Arial"/>
                <w:sz w:val="22"/>
                <w:szCs w:val="22"/>
              </w:rPr>
              <w:t>’s legal obligations.</w:t>
            </w:r>
          </w:p>
        </w:tc>
      </w:tr>
      <w:tr w:rsidR="00685E37" w:rsidRPr="00CA2612" w:rsidTr="00685E37">
        <w:tc>
          <w:tcPr>
            <w:tcW w:w="3040" w:type="dxa"/>
          </w:tcPr>
          <w:p w:rsidR="00685E37" w:rsidRPr="00CA2612" w:rsidRDefault="00685E37" w:rsidP="00685E37">
            <w:pPr>
              <w:pStyle w:val="BodyText"/>
              <w:rPr>
                <w:rFonts w:asciiTheme="minorHAnsi" w:hAnsiTheme="minorHAnsi" w:cs="Arial"/>
                <w:b/>
                <w:bCs/>
                <w:sz w:val="22"/>
              </w:rPr>
            </w:pPr>
            <w:r w:rsidRPr="00CA2612">
              <w:rPr>
                <w:rFonts w:asciiTheme="minorHAnsi" w:hAnsiTheme="minorHAnsi" w:cs="Arial"/>
                <w:sz w:val="22"/>
                <w:szCs w:val="22"/>
              </w:rPr>
              <w:t>Job applicants, employees, tutors, volunteers and students on placement</w:t>
            </w:r>
          </w:p>
        </w:tc>
        <w:tc>
          <w:tcPr>
            <w:tcW w:w="2375" w:type="dxa"/>
          </w:tcPr>
          <w:p w:rsidR="00685E37" w:rsidRPr="00CA2612" w:rsidRDefault="00685E37" w:rsidP="00685E37">
            <w:pPr>
              <w:pStyle w:val="BodyText"/>
              <w:rPr>
                <w:rFonts w:asciiTheme="minorHAnsi" w:hAnsiTheme="minorHAnsi" w:cs="Arial"/>
                <w:b/>
                <w:bCs/>
                <w:sz w:val="22"/>
              </w:rPr>
            </w:pPr>
            <w:r w:rsidRPr="00CA2612">
              <w:rPr>
                <w:rFonts w:asciiTheme="minorHAnsi" w:hAnsiTheme="minorHAnsi" w:cs="Arial"/>
                <w:sz w:val="22"/>
                <w:szCs w:val="22"/>
              </w:rPr>
              <w:t>To assess, engage or administer contracts of employees, volunteers, tutors or students.</w:t>
            </w:r>
          </w:p>
        </w:tc>
        <w:tc>
          <w:tcPr>
            <w:tcW w:w="3907" w:type="dxa"/>
          </w:tcPr>
          <w:p w:rsidR="00685E37" w:rsidRPr="00CA2612" w:rsidRDefault="00685E37" w:rsidP="00685E37">
            <w:pPr>
              <w:pStyle w:val="BodyText"/>
              <w:rPr>
                <w:rFonts w:asciiTheme="minorHAnsi" w:hAnsiTheme="minorHAnsi" w:cs="Arial"/>
                <w:b/>
                <w:bCs/>
                <w:sz w:val="22"/>
              </w:rPr>
            </w:pPr>
            <w:r w:rsidRPr="00CA2612">
              <w:rPr>
                <w:rFonts w:asciiTheme="minorHAnsi" w:hAnsiTheme="minorHAnsi" w:cs="Arial"/>
                <w:sz w:val="22"/>
                <w:szCs w:val="22"/>
              </w:rPr>
              <w:t xml:space="preserve">Administering the individual’s employment, contract, or placement; Occupational Health and Safety; Insurance purposes; Satisfying the </w:t>
            </w:r>
            <w:r w:rsidR="004964DF">
              <w:rPr>
                <w:rFonts w:asciiTheme="minorHAnsi" w:hAnsiTheme="minorHAnsi" w:cs="Arial"/>
                <w:sz w:val="22"/>
                <w:szCs w:val="22"/>
              </w:rPr>
              <w:t>XXXX NEIGHBOURHOOD HOUSE</w:t>
            </w:r>
            <w:r w:rsidRPr="00CA2612">
              <w:rPr>
                <w:rFonts w:asciiTheme="minorHAnsi" w:hAnsiTheme="minorHAnsi" w:cs="Arial"/>
                <w:sz w:val="22"/>
                <w:szCs w:val="22"/>
              </w:rPr>
              <w:t xml:space="preserve">’s legal obligations </w:t>
            </w:r>
          </w:p>
        </w:tc>
      </w:tr>
    </w:tbl>
    <w:p w:rsidR="00685E37" w:rsidRPr="00CA2612" w:rsidRDefault="00685E37" w:rsidP="00685E37">
      <w:pPr>
        <w:spacing w:after="120"/>
        <w:rPr>
          <w:rFonts w:asciiTheme="minorHAnsi" w:hAnsiTheme="minorHAnsi"/>
          <w:szCs w:val="22"/>
        </w:rPr>
      </w:pPr>
    </w:p>
    <w:p w:rsidR="00685E37" w:rsidRPr="00685E37" w:rsidRDefault="00685E37" w:rsidP="00685E37">
      <w:pPr>
        <w:spacing w:after="120"/>
        <w:rPr>
          <w:rFonts w:asciiTheme="minorHAnsi" w:hAnsiTheme="minorHAnsi"/>
          <w:b/>
          <w:szCs w:val="22"/>
        </w:rPr>
      </w:pPr>
    </w:p>
    <w:p w:rsidR="00685E37" w:rsidRPr="00685E37" w:rsidRDefault="00685E37" w:rsidP="00685E37">
      <w:pPr>
        <w:pStyle w:val="BodyText"/>
        <w:numPr>
          <w:ilvl w:val="0"/>
          <w:numId w:val="3"/>
        </w:numPr>
        <w:tabs>
          <w:tab w:val="clear" w:pos="720"/>
          <w:tab w:val="num" w:pos="360"/>
        </w:tabs>
        <w:ind w:left="360"/>
        <w:rPr>
          <w:rFonts w:asciiTheme="minorHAnsi" w:hAnsiTheme="minorHAnsi" w:cs="Arial"/>
          <w:b/>
          <w:sz w:val="22"/>
          <w:szCs w:val="22"/>
        </w:rPr>
      </w:pPr>
      <w:r w:rsidRPr="00685E37">
        <w:rPr>
          <w:rFonts w:asciiTheme="minorHAnsi" w:hAnsiTheme="minorHAnsi" w:cs="Arial"/>
          <w:b/>
          <w:sz w:val="22"/>
          <w:szCs w:val="22"/>
        </w:rPr>
        <w:t>Disclosure of personal information, including health information</w:t>
      </w:r>
    </w:p>
    <w:p w:rsidR="00685E37" w:rsidRPr="00CA2612" w:rsidRDefault="004964DF" w:rsidP="00685E37">
      <w:pPr>
        <w:pStyle w:val="BodyText"/>
        <w:rPr>
          <w:rFonts w:asciiTheme="minorHAnsi" w:hAnsiTheme="minorHAnsi" w:cs="Arial"/>
          <w:b/>
          <w:bCs/>
          <w:sz w:val="22"/>
          <w:szCs w:val="22"/>
        </w:rPr>
      </w:pPr>
      <w:r>
        <w:rPr>
          <w:rFonts w:asciiTheme="minorHAnsi" w:hAnsiTheme="minorHAnsi" w:cs="Arial"/>
          <w:sz w:val="22"/>
          <w:szCs w:val="22"/>
        </w:rPr>
        <w:t>XXXX Neighbourhood House</w:t>
      </w:r>
      <w:r w:rsidR="00685E37" w:rsidRPr="00CA2612">
        <w:rPr>
          <w:rFonts w:asciiTheme="minorHAnsi" w:hAnsiTheme="minorHAnsi" w:cs="Arial"/>
          <w:sz w:val="22"/>
          <w:szCs w:val="22"/>
        </w:rPr>
        <w:t xml:space="preserve"> may be required to disclose some personal information held about an individual to:  </w:t>
      </w:r>
    </w:p>
    <w:p w:rsidR="00685E37" w:rsidRPr="00CA2612" w:rsidRDefault="00685E37" w:rsidP="00685E37">
      <w:pPr>
        <w:pStyle w:val="BodyText"/>
        <w:numPr>
          <w:ilvl w:val="0"/>
          <w:numId w:val="7"/>
        </w:numPr>
        <w:rPr>
          <w:rFonts w:asciiTheme="minorHAnsi" w:hAnsiTheme="minorHAnsi" w:cs="Arial"/>
          <w:b/>
          <w:bCs/>
          <w:sz w:val="22"/>
          <w:szCs w:val="22"/>
        </w:rPr>
      </w:pPr>
      <w:r w:rsidRPr="00CA2612">
        <w:rPr>
          <w:rFonts w:asciiTheme="minorHAnsi" w:hAnsiTheme="minorHAnsi" w:cs="Arial"/>
          <w:sz w:val="22"/>
          <w:szCs w:val="22"/>
        </w:rPr>
        <w:t>Local Government for planning purposes;</w:t>
      </w:r>
    </w:p>
    <w:p w:rsidR="00685E37" w:rsidRPr="00CA2612" w:rsidRDefault="00685E37" w:rsidP="00685E37">
      <w:pPr>
        <w:pStyle w:val="BodyText"/>
        <w:numPr>
          <w:ilvl w:val="0"/>
          <w:numId w:val="7"/>
        </w:numPr>
        <w:rPr>
          <w:rFonts w:asciiTheme="minorHAnsi" w:hAnsiTheme="minorHAnsi" w:cs="Arial"/>
          <w:b/>
          <w:bCs/>
          <w:sz w:val="22"/>
          <w:szCs w:val="22"/>
        </w:rPr>
      </w:pPr>
      <w:r w:rsidRPr="00CA2612">
        <w:rPr>
          <w:rFonts w:asciiTheme="minorHAnsi" w:hAnsiTheme="minorHAnsi" w:cs="Arial"/>
          <w:sz w:val="22"/>
          <w:szCs w:val="22"/>
        </w:rPr>
        <w:t>Organisations providing services related to staff entitlements and employment;</w:t>
      </w:r>
    </w:p>
    <w:p w:rsidR="00685E37" w:rsidRPr="00CA2612" w:rsidRDefault="00685E37" w:rsidP="00685E37">
      <w:pPr>
        <w:pStyle w:val="BodyText"/>
        <w:numPr>
          <w:ilvl w:val="0"/>
          <w:numId w:val="7"/>
        </w:numPr>
        <w:rPr>
          <w:rFonts w:asciiTheme="minorHAnsi" w:hAnsiTheme="minorHAnsi" w:cs="Arial"/>
          <w:b/>
          <w:bCs/>
          <w:sz w:val="22"/>
          <w:szCs w:val="22"/>
        </w:rPr>
      </w:pPr>
      <w:r w:rsidRPr="00CA2612">
        <w:rPr>
          <w:rFonts w:asciiTheme="minorHAnsi" w:hAnsiTheme="minorHAnsi" w:cs="Arial"/>
          <w:sz w:val="22"/>
          <w:szCs w:val="22"/>
        </w:rPr>
        <w:lastRenderedPageBreak/>
        <w:t>Insurance providers in relation to specific claims;</w:t>
      </w:r>
    </w:p>
    <w:p w:rsidR="00685E37" w:rsidRPr="00CA2612" w:rsidRDefault="00685E37" w:rsidP="00685E37">
      <w:pPr>
        <w:pStyle w:val="BodyText"/>
        <w:numPr>
          <w:ilvl w:val="0"/>
          <w:numId w:val="7"/>
        </w:numPr>
        <w:rPr>
          <w:rFonts w:asciiTheme="minorHAnsi" w:hAnsiTheme="minorHAnsi" w:cs="Arial"/>
          <w:b/>
          <w:bCs/>
          <w:sz w:val="22"/>
          <w:szCs w:val="22"/>
        </w:rPr>
      </w:pPr>
      <w:r w:rsidRPr="00CA2612">
        <w:rPr>
          <w:rFonts w:asciiTheme="minorHAnsi" w:hAnsiTheme="minorHAnsi" w:cs="Arial"/>
          <w:sz w:val="22"/>
          <w:szCs w:val="22"/>
        </w:rPr>
        <w:t>Law enforcement agencies;</w:t>
      </w:r>
    </w:p>
    <w:p w:rsidR="00685E37" w:rsidRPr="00CA2612" w:rsidRDefault="00685E37" w:rsidP="00685E37">
      <w:pPr>
        <w:pStyle w:val="BodyText"/>
        <w:numPr>
          <w:ilvl w:val="0"/>
          <w:numId w:val="7"/>
        </w:numPr>
        <w:rPr>
          <w:rFonts w:asciiTheme="minorHAnsi" w:hAnsiTheme="minorHAnsi" w:cs="Arial"/>
          <w:b/>
          <w:bCs/>
          <w:sz w:val="22"/>
          <w:szCs w:val="22"/>
        </w:rPr>
      </w:pPr>
      <w:r w:rsidRPr="00CA2612">
        <w:rPr>
          <w:rFonts w:asciiTheme="minorHAnsi" w:hAnsiTheme="minorHAnsi" w:cs="Arial"/>
          <w:sz w:val="22"/>
          <w:szCs w:val="22"/>
        </w:rPr>
        <w:t>Health organisations and/or family in circumstances where the person requires urgent medical assistance and is incapable of giving permission;</w:t>
      </w:r>
    </w:p>
    <w:p w:rsidR="00685E37" w:rsidRPr="00CA2612" w:rsidRDefault="00685E37" w:rsidP="00685E37">
      <w:pPr>
        <w:pStyle w:val="BodyText"/>
        <w:numPr>
          <w:ilvl w:val="0"/>
          <w:numId w:val="7"/>
        </w:numPr>
        <w:rPr>
          <w:rFonts w:asciiTheme="minorHAnsi" w:hAnsiTheme="minorHAnsi" w:cs="Arial"/>
          <w:b/>
          <w:bCs/>
          <w:sz w:val="22"/>
          <w:szCs w:val="22"/>
        </w:rPr>
      </w:pPr>
      <w:r w:rsidRPr="00CA2612">
        <w:rPr>
          <w:rFonts w:asciiTheme="minorHAnsi" w:hAnsiTheme="minorHAnsi" w:cs="Arial"/>
          <w:sz w:val="22"/>
          <w:szCs w:val="22"/>
        </w:rPr>
        <w:t xml:space="preserve">Anyone to whom the individual authorises the </w:t>
      </w:r>
      <w:r w:rsidR="004964DF">
        <w:rPr>
          <w:rFonts w:asciiTheme="minorHAnsi" w:hAnsiTheme="minorHAnsi" w:cs="Arial"/>
          <w:sz w:val="22"/>
          <w:szCs w:val="22"/>
        </w:rPr>
        <w:t xml:space="preserve">XXXX Neighbourhood House </w:t>
      </w:r>
      <w:r w:rsidRPr="00CA2612">
        <w:rPr>
          <w:rFonts w:asciiTheme="minorHAnsi" w:hAnsiTheme="minorHAnsi" w:cs="Arial"/>
          <w:sz w:val="22"/>
          <w:szCs w:val="22"/>
        </w:rPr>
        <w:t xml:space="preserve">to disclose information.  </w:t>
      </w:r>
    </w:p>
    <w:p w:rsidR="00685E37" w:rsidRPr="00CA2612" w:rsidRDefault="00685E37" w:rsidP="00685E37">
      <w:pPr>
        <w:pStyle w:val="BodyText"/>
        <w:tabs>
          <w:tab w:val="left" w:pos="360"/>
        </w:tabs>
        <w:rPr>
          <w:rFonts w:asciiTheme="minorHAnsi" w:hAnsiTheme="minorHAnsi" w:cs="Arial"/>
          <w:b/>
          <w:bCs/>
          <w:sz w:val="22"/>
          <w:szCs w:val="22"/>
        </w:rPr>
      </w:pPr>
      <w:r w:rsidRPr="00CA2612">
        <w:rPr>
          <w:rFonts w:asciiTheme="minorHAnsi" w:hAnsiTheme="minorHAnsi" w:cs="Arial"/>
          <w:sz w:val="22"/>
          <w:szCs w:val="22"/>
        </w:rPr>
        <w:t>Any information that identifies an individual is removed before it is used for statistical purposes.</w:t>
      </w:r>
    </w:p>
    <w:p w:rsidR="00685E37" w:rsidRPr="00685E37" w:rsidRDefault="00685E37" w:rsidP="00685E37">
      <w:pPr>
        <w:pStyle w:val="BodyText"/>
        <w:rPr>
          <w:rFonts w:asciiTheme="minorHAnsi" w:hAnsiTheme="minorHAnsi" w:cs="Arial"/>
          <w:b/>
          <w:sz w:val="22"/>
          <w:szCs w:val="22"/>
        </w:rPr>
      </w:pPr>
    </w:p>
    <w:p w:rsidR="00685E37" w:rsidRPr="00CA2612" w:rsidRDefault="00685E37" w:rsidP="00685E37">
      <w:pPr>
        <w:pStyle w:val="BodyText"/>
        <w:numPr>
          <w:ilvl w:val="0"/>
          <w:numId w:val="3"/>
        </w:numPr>
        <w:tabs>
          <w:tab w:val="clear" w:pos="720"/>
          <w:tab w:val="num" w:pos="360"/>
        </w:tabs>
        <w:ind w:left="360"/>
        <w:rPr>
          <w:rFonts w:asciiTheme="minorHAnsi" w:hAnsiTheme="minorHAnsi" w:cs="Arial"/>
          <w:b/>
          <w:bCs/>
          <w:sz w:val="22"/>
          <w:szCs w:val="22"/>
        </w:rPr>
      </w:pPr>
      <w:r w:rsidRPr="00685E37">
        <w:rPr>
          <w:rFonts w:asciiTheme="minorHAnsi" w:hAnsiTheme="minorHAnsi" w:cs="Arial"/>
          <w:b/>
          <w:sz w:val="22"/>
          <w:szCs w:val="22"/>
        </w:rPr>
        <w:t>Treatment of sensitive information</w:t>
      </w:r>
      <w:r w:rsidRPr="00CA2612">
        <w:rPr>
          <w:rFonts w:asciiTheme="minorHAnsi" w:hAnsiTheme="minorHAnsi" w:cs="Arial"/>
          <w:sz w:val="22"/>
          <w:szCs w:val="22"/>
        </w:rPr>
        <w:br/>
        <w:t xml:space="preserve">Sensitive information will be used and disclosed only for the purpose for which it was collected or a directly related secondary purpose, unless the individual agrees otherwise, or the use of disclosure of the sensitive information is allowed by law.  </w:t>
      </w:r>
    </w:p>
    <w:p w:rsidR="00685E37" w:rsidRPr="00CA2612" w:rsidRDefault="00685E37" w:rsidP="00685E37">
      <w:pPr>
        <w:pStyle w:val="BodyText"/>
        <w:rPr>
          <w:rFonts w:asciiTheme="minorHAnsi" w:hAnsiTheme="minorHAnsi" w:cs="Arial"/>
          <w:sz w:val="22"/>
          <w:szCs w:val="22"/>
        </w:rPr>
      </w:pPr>
    </w:p>
    <w:p w:rsidR="00685E37" w:rsidRPr="00685E37" w:rsidRDefault="00685E37" w:rsidP="00685E37">
      <w:pPr>
        <w:pStyle w:val="BodyText"/>
        <w:numPr>
          <w:ilvl w:val="0"/>
          <w:numId w:val="3"/>
        </w:numPr>
        <w:tabs>
          <w:tab w:val="left" w:pos="360"/>
        </w:tabs>
        <w:ind w:left="360"/>
        <w:rPr>
          <w:rFonts w:asciiTheme="minorHAnsi" w:hAnsiTheme="minorHAnsi" w:cs="Arial"/>
          <w:b/>
          <w:sz w:val="22"/>
          <w:szCs w:val="22"/>
        </w:rPr>
      </w:pPr>
      <w:r w:rsidRPr="00685E37">
        <w:rPr>
          <w:rFonts w:asciiTheme="minorHAnsi" w:hAnsiTheme="minorHAnsi" w:cs="Arial"/>
          <w:b/>
          <w:sz w:val="22"/>
          <w:szCs w:val="22"/>
        </w:rPr>
        <w:t>Management and security of information</w:t>
      </w:r>
    </w:p>
    <w:p w:rsidR="00685E37" w:rsidRPr="00CA2612" w:rsidRDefault="00685E37" w:rsidP="00685E37">
      <w:pPr>
        <w:pStyle w:val="BodyText"/>
        <w:rPr>
          <w:rFonts w:asciiTheme="minorHAnsi" w:hAnsiTheme="minorHAnsi" w:cs="Arial"/>
          <w:b/>
          <w:bCs/>
          <w:sz w:val="22"/>
          <w:szCs w:val="22"/>
        </w:rPr>
      </w:pPr>
      <w:r w:rsidRPr="00CA2612">
        <w:rPr>
          <w:rFonts w:asciiTheme="minorHAnsi" w:hAnsiTheme="minorHAnsi" w:cs="Arial"/>
          <w:sz w:val="22"/>
          <w:szCs w:val="22"/>
        </w:rPr>
        <w:t xml:space="preserve">In order to protect the personal information from misuse, loss, unauthorised access, modification or disclosure, the Committee and staff will ensure that in relation to personal information:  </w:t>
      </w:r>
    </w:p>
    <w:p w:rsidR="00685E37" w:rsidRPr="00CA2612" w:rsidRDefault="00685E37" w:rsidP="00685E37">
      <w:pPr>
        <w:pStyle w:val="BodyText"/>
        <w:numPr>
          <w:ilvl w:val="0"/>
          <w:numId w:val="9"/>
        </w:numPr>
        <w:rPr>
          <w:rFonts w:asciiTheme="minorHAnsi" w:hAnsiTheme="minorHAnsi" w:cs="Arial"/>
          <w:b/>
          <w:bCs/>
          <w:sz w:val="22"/>
          <w:szCs w:val="22"/>
        </w:rPr>
      </w:pPr>
      <w:r w:rsidRPr="00CA2612">
        <w:rPr>
          <w:rFonts w:asciiTheme="minorHAnsi" w:hAnsiTheme="minorHAnsi" w:cs="Arial"/>
          <w:sz w:val="22"/>
          <w:szCs w:val="22"/>
        </w:rPr>
        <w:t>Access will be limited to staff who require this information in order to do their jobs.</w:t>
      </w:r>
    </w:p>
    <w:p w:rsidR="00685E37" w:rsidRPr="00CA2612" w:rsidRDefault="00685E37" w:rsidP="00685E37">
      <w:pPr>
        <w:pStyle w:val="BodyText"/>
        <w:numPr>
          <w:ilvl w:val="0"/>
          <w:numId w:val="9"/>
        </w:numPr>
        <w:rPr>
          <w:rFonts w:asciiTheme="minorHAnsi" w:hAnsiTheme="minorHAnsi" w:cs="Arial"/>
          <w:b/>
          <w:bCs/>
          <w:sz w:val="22"/>
          <w:szCs w:val="22"/>
        </w:rPr>
      </w:pPr>
      <w:r w:rsidRPr="00CA2612">
        <w:rPr>
          <w:rFonts w:asciiTheme="minorHAnsi" w:hAnsiTheme="minorHAnsi" w:cs="Arial"/>
          <w:sz w:val="22"/>
          <w:szCs w:val="22"/>
        </w:rPr>
        <w:t>It will not be left in areas that allow for unauthorised access.</w:t>
      </w:r>
    </w:p>
    <w:p w:rsidR="00685E37" w:rsidRPr="00CA2612" w:rsidRDefault="00685E37" w:rsidP="00685E37">
      <w:pPr>
        <w:pStyle w:val="BodyText"/>
        <w:numPr>
          <w:ilvl w:val="0"/>
          <w:numId w:val="9"/>
        </w:numPr>
        <w:rPr>
          <w:rFonts w:asciiTheme="minorHAnsi" w:hAnsiTheme="minorHAnsi" w:cs="Arial"/>
          <w:b/>
          <w:bCs/>
          <w:sz w:val="22"/>
          <w:szCs w:val="22"/>
        </w:rPr>
      </w:pPr>
      <w:r w:rsidRPr="00CA2612">
        <w:rPr>
          <w:rFonts w:asciiTheme="minorHAnsi" w:hAnsiTheme="minorHAnsi" w:cs="Arial"/>
          <w:sz w:val="22"/>
          <w:szCs w:val="22"/>
        </w:rPr>
        <w:t>The physical storage of all material will be in a secure cabinet or area.</w:t>
      </w:r>
    </w:p>
    <w:p w:rsidR="00685E37" w:rsidRPr="00685E37" w:rsidRDefault="00685E37" w:rsidP="00685E37">
      <w:pPr>
        <w:pStyle w:val="BodyText"/>
        <w:numPr>
          <w:ilvl w:val="0"/>
          <w:numId w:val="9"/>
        </w:numPr>
        <w:contextualSpacing/>
        <w:rPr>
          <w:rFonts w:asciiTheme="minorHAnsi" w:hAnsiTheme="minorHAnsi" w:cs="Arial"/>
          <w:b/>
          <w:bCs/>
          <w:sz w:val="22"/>
          <w:szCs w:val="22"/>
        </w:rPr>
      </w:pPr>
      <w:r w:rsidRPr="00685E37">
        <w:rPr>
          <w:rFonts w:asciiTheme="minorHAnsi" w:hAnsiTheme="minorHAnsi" w:cs="Arial"/>
          <w:sz w:val="22"/>
          <w:szCs w:val="22"/>
        </w:rPr>
        <w:t xml:space="preserve">There is security in transmission: </w:t>
      </w:r>
    </w:p>
    <w:p w:rsidR="00685E37" w:rsidRPr="00685E37" w:rsidRDefault="00685E37" w:rsidP="00685E37">
      <w:pPr>
        <w:pStyle w:val="BodyText"/>
        <w:numPr>
          <w:ilvl w:val="1"/>
          <w:numId w:val="9"/>
        </w:numPr>
        <w:contextualSpacing/>
        <w:rPr>
          <w:rFonts w:asciiTheme="minorHAnsi" w:hAnsiTheme="minorHAnsi" w:cs="Arial"/>
          <w:b/>
          <w:bCs/>
          <w:sz w:val="22"/>
          <w:szCs w:val="22"/>
        </w:rPr>
      </w:pPr>
      <w:r w:rsidRPr="00685E37">
        <w:rPr>
          <w:rFonts w:asciiTheme="minorHAnsi" w:hAnsiTheme="minorHAnsi" w:cs="Arial"/>
          <w:sz w:val="22"/>
          <w:szCs w:val="22"/>
        </w:rPr>
        <w:t>Emails will only be sent to a person authorised to receive this material</w:t>
      </w:r>
    </w:p>
    <w:p w:rsidR="00685E37" w:rsidRPr="00CA2612" w:rsidRDefault="00685E37" w:rsidP="00685E37">
      <w:pPr>
        <w:pStyle w:val="BodyText"/>
        <w:numPr>
          <w:ilvl w:val="1"/>
          <w:numId w:val="9"/>
        </w:numPr>
        <w:contextualSpacing/>
        <w:rPr>
          <w:rFonts w:asciiTheme="minorHAnsi" w:hAnsiTheme="minorHAnsi" w:cs="Arial"/>
          <w:b/>
          <w:bCs/>
          <w:sz w:val="22"/>
          <w:szCs w:val="22"/>
        </w:rPr>
      </w:pPr>
      <w:r w:rsidRPr="00CA2612">
        <w:rPr>
          <w:rFonts w:asciiTheme="minorHAnsi" w:hAnsiTheme="minorHAnsi" w:cs="Arial"/>
          <w:sz w:val="22"/>
          <w:szCs w:val="22"/>
        </w:rPr>
        <w:t>Faxes will only be sent to a secure fax, which does not allow unauthorised access.</w:t>
      </w:r>
    </w:p>
    <w:p w:rsidR="00685E37" w:rsidRPr="00CA2612" w:rsidRDefault="00685E37" w:rsidP="00685E37">
      <w:pPr>
        <w:pStyle w:val="BodyText"/>
        <w:numPr>
          <w:ilvl w:val="1"/>
          <w:numId w:val="9"/>
        </w:numPr>
        <w:contextualSpacing/>
        <w:rPr>
          <w:rFonts w:asciiTheme="minorHAnsi" w:hAnsiTheme="minorHAnsi" w:cs="Arial"/>
          <w:b/>
          <w:bCs/>
          <w:sz w:val="22"/>
          <w:szCs w:val="22"/>
        </w:rPr>
      </w:pPr>
      <w:r w:rsidRPr="00CA2612">
        <w:rPr>
          <w:rFonts w:asciiTheme="minorHAnsi" w:hAnsiTheme="minorHAnsi" w:cs="Arial"/>
          <w:sz w:val="22"/>
          <w:szCs w:val="22"/>
        </w:rPr>
        <w:t xml:space="preserve">Telephone - only limited personal information will be provided over the telephone to persons authorised to receive that information.  </w:t>
      </w:r>
    </w:p>
    <w:p w:rsidR="00685E37" w:rsidRPr="00CA2612" w:rsidRDefault="00685E37" w:rsidP="00685E37">
      <w:pPr>
        <w:pStyle w:val="BodyText"/>
        <w:numPr>
          <w:ilvl w:val="1"/>
          <w:numId w:val="9"/>
        </w:numPr>
        <w:contextualSpacing/>
        <w:rPr>
          <w:rFonts w:asciiTheme="minorHAnsi" w:hAnsiTheme="minorHAnsi" w:cs="Arial"/>
          <w:sz w:val="22"/>
          <w:szCs w:val="22"/>
        </w:rPr>
      </w:pPr>
      <w:r w:rsidRPr="00CA2612">
        <w:rPr>
          <w:rFonts w:asciiTheme="minorHAnsi" w:hAnsiTheme="minorHAnsi" w:cs="Arial"/>
          <w:sz w:val="22"/>
          <w:szCs w:val="22"/>
        </w:rPr>
        <w:t xml:space="preserve">Transfer of information interstate and overseas will only occur with the permission of person concerned or their parent/guardian.  </w:t>
      </w:r>
    </w:p>
    <w:p w:rsidR="00685E37" w:rsidRPr="00CA2612" w:rsidRDefault="00685E37" w:rsidP="00685E37">
      <w:pPr>
        <w:pStyle w:val="BodyText"/>
        <w:rPr>
          <w:rFonts w:asciiTheme="minorHAnsi" w:hAnsiTheme="minorHAnsi" w:cs="Arial"/>
          <w:sz w:val="22"/>
          <w:szCs w:val="22"/>
        </w:rPr>
      </w:pPr>
    </w:p>
    <w:p w:rsidR="004964DF" w:rsidRPr="004964DF" w:rsidRDefault="00685E37" w:rsidP="00685E37">
      <w:pPr>
        <w:pStyle w:val="BodyText"/>
        <w:numPr>
          <w:ilvl w:val="0"/>
          <w:numId w:val="3"/>
        </w:numPr>
        <w:tabs>
          <w:tab w:val="clear" w:pos="720"/>
          <w:tab w:val="num" w:pos="360"/>
        </w:tabs>
        <w:ind w:left="360"/>
        <w:rPr>
          <w:rFonts w:asciiTheme="minorHAnsi" w:hAnsiTheme="minorHAnsi" w:cs="Arial"/>
          <w:b/>
          <w:bCs/>
          <w:sz w:val="22"/>
          <w:szCs w:val="22"/>
        </w:rPr>
      </w:pPr>
      <w:r w:rsidRPr="00685E37">
        <w:rPr>
          <w:rFonts w:asciiTheme="minorHAnsi" w:hAnsiTheme="minorHAnsi" w:cs="Arial"/>
          <w:b/>
          <w:sz w:val="22"/>
          <w:szCs w:val="22"/>
        </w:rPr>
        <w:t>Data quality</w:t>
      </w:r>
    </w:p>
    <w:p w:rsidR="00685E37" w:rsidRPr="00CA2612" w:rsidRDefault="00685E37" w:rsidP="004964DF">
      <w:pPr>
        <w:pStyle w:val="BodyText"/>
        <w:rPr>
          <w:rFonts w:asciiTheme="minorHAnsi" w:hAnsiTheme="minorHAnsi" w:cs="Arial"/>
          <w:b/>
          <w:bCs/>
          <w:sz w:val="22"/>
          <w:szCs w:val="22"/>
        </w:rPr>
      </w:pPr>
      <w:r w:rsidRPr="00CA2612">
        <w:rPr>
          <w:rFonts w:asciiTheme="minorHAnsi" w:hAnsiTheme="minorHAnsi" w:cs="Arial"/>
          <w:sz w:val="22"/>
          <w:szCs w:val="22"/>
        </w:rPr>
        <w:t xml:space="preserve">We will endeavour to ensure that the personal information we hold is accurate, complete, up to date and relevant to our functions or activities.  </w:t>
      </w:r>
    </w:p>
    <w:p w:rsidR="00685E37" w:rsidRDefault="00685E37" w:rsidP="00685E37">
      <w:pPr>
        <w:pStyle w:val="BodyText"/>
        <w:ind w:left="360"/>
        <w:rPr>
          <w:rFonts w:asciiTheme="minorHAnsi" w:hAnsiTheme="minorHAnsi" w:cs="Arial"/>
          <w:b/>
          <w:bCs/>
          <w:sz w:val="22"/>
          <w:szCs w:val="22"/>
        </w:rPr>
      </w:pPr>
    </w:p>
    <w:p w:rsidR="00685E37" w:rsidRPr="00685E37" w:rsidRDefault="00685E37" w:rsidP="00685E37">
      <w:pPr>
        <w:pStyle w:val="BodyText"/>
        <w:numPr>
          <w:ilvl w:val="0"/>
          <w:numId w:val="3"/>
        </w:numPr>
        <w:tabs>
          <w:tab w:val="clear" w:pos="720"/>
          <w:tab w:val="num" w:pos="360"/>
        </w:tabs>
        <w:ind w:left="360"/>
        <w:rPr>
          <w:rFonts w:asciiTheme="minorHAnsi" w:hAnsiTheme="minorHAnsi" w:cs="Arial"/>
          <w:b/>
          <w:sz w:val="22"/>
          <w:szCs w:val="22"/>
        </w:rPr>
      </w:pPr>
      <w:r w:rsidRPr="00685E37">
        <w:rPr>
          <w:rFonts w:asciiTheme="minorHAnsi" w:hAnsiTheme="minorHAnsi" w:cs="Arial"/>
          <w:b/>
          <w:sz w:val="22"/>
          <w:szCs w:val="22"/>
        </w:rPr>
        <w:t xml:space="preserve"> Disposal of Information</w:t>
      </w:r>
    </w:p>
    <w:p w:rsidR="00685E37" w:rsidRPr="00CA2612" w:rsidRDefault="00685E37" w:rsidP="00685E37">
      <w:pPr>
        <w:pStyle w:val="BodyText"/>
        <w:rPr>
          <w:rFonts w:asciiTheme="minorHAnsi" w:hAnsiTheme="minorHAnsi" w:cs="Arial"/>
          <w:b/>
          <w:bCs/>
          <w:sz w:val="22"/>
          <w:szCs w:val="22"/>
        </w:rPr>
      </w:pPr>
      <w:r w:rsidRPr="00CA2612">
        <w:rPr>
          <w:rFonts w:asciiTheme="minorHAnsi" w:hAnsiTheme="minorHAnsi" w:cs="Arial"/>
          <w:sz w:val="22"/>
          <w:szCs w:val="22"/>
        </w:rPr>
        <w:t xml:space="preserve">We will not store personal information longer than necessary.  </w:t>
      </w:r>
    </w:p>
    <w:p w:rsidR="00685E37" w:rsidRPr="00CA2612" w:rsidRDefault="00685E37" w:rsidP="00685E37">
      <w:pPr>
        <w:pStyle w:val="BodyText"/>
        <w:rPr>
          <w:rFonts w:asciiTheme="minorHAnsi" w:hAnsiTheme="minorHAnsi" w:cs="Arial"/>
          <w:sz w:val="22"/>
          <w:szCs w:val="22"/>
        </w:rPr>
      </w:pPr>
      <w:r w:rsidRPr="00CA2612">
        <w:rPr>
          <w:rFonts w:asciiTheme="minorHAnsi" w:hAnsiTheme="minorHAnsi" w:cs="Arial"/>
          <w:sz w:val="22"/>
          <w:szCs w:val="22"/>
        </w:rPr>
        <w:lastRenderedPageBreak/>
        <w:t xml:space="preserve">In disposing of personal information we will ensure that it is either shredded or destroyed in such a way that no one can access the information.  </w:t>
      </w:r>
    </w:p>
    <w:p w:rsidR="00685E37" w:rsidRPr="00685E37" w:rsidRDefault="00685E37" w:rsidP="00685E37">
      <w:pPr>
        <w:pStyle w:val="BodyText"/>
        <w:rPr>
          <w:rFonts w:asciiTheme="minorHAnsi" w:hAnsiTheme="minorHAnsi" w:cs="Arial"/>
          <w:b/>
          <w:sz w:val="22"/>
          <w:szCs w:val="22"/>
        </w:rPr>
      </w:pPr>
    </w:p>
    <w:p w:rsidR="00685E37" w:rsidRPr="00685E37" w:rsidRDefault="00685E37" w:rsidP="00685E37">
      <w:pPr>
        <w:pStyle w:val="BodyText"/>
        <w:numPr>
          <w:ilvl w:val="0"/>
          <w:numId w:val="3"/>
        </w:numPr>
        <w:tabs>
          <w:tab w:val="clear" w:pos="720"/>
          <w:tab w:val="num" w:pos="360"/>
        </w:tabs>
        <w:ind w:left="360"/>
        <w:rPr>
          <w:rFonts w:asciiTheme="minorHAnsi" w:hAnsiTheme="minorHAnsi" w:cs="Arial"/>
          <w:b/>
          <w:sz w:val="22"/>
          <w:szCs w:val="22"/>
        </w:rPr>
      </w:pPr>
      <w:r w:rsidRPr="00685E37">
        <w:rPr>
          <w:rFonts w:asciiTheme="minorHAnsi" w:hAnsiTheme="minorHAnsi" w:cs="Arial"/>
          <w:b/>
          <w:sz w:val="22"/>
          <w:szCs w:val="22"/>
        </w:rPr>
        <w:t xml:space="preserve"> Key Responsibilities and Authorities</w:t>
      </w:r>
    </w:p>
    <w:p w:rsidR="00685E37" w:rsidRPr="00CA2612" w:rsidRDefault="00685E37" w:rsidP="00685E37">
      <w:pPr>
        <w:pStyle w:val="BodyText"/>
        <w:rPr>
          <w:rFonts w:asciiTheme="minorHAnsi" w:hAnsiTheme="minorHAnsi" w:cs="Arial"/>
          <w:b/>
          <w:bCs/>
          <w:sz w:val="22"/>
          <w:szCs w:val="22"/>
        </w:rPr>
      </w:pPr>
      <w:r w:rsidRPr="00CA2612">
        <w:rPr>
          <w:rFonts w:asciiTheme="minorHAnsi" w:hAnsiTheme="minorHAnsi" w:cs="Arial"/>
          <w:sz w:val="22"/>
          <w:szCs w:val="22"/>
        </w:rPr>
        <w:t xml:space="preserve"> The Committee is responsible for ensuring the overall responsibility for the implementation of this policy. Both the Committee and employees are responsible for the collection, use, disclosure, access, storage and disposal of information in line with this policy and the Privacy Principles set out in the Victorian Health Records Act 2001 and the Information Privacy Act 2000.  </w:t>
      </w:r>
    </w:p>
    <w:p w:rsidR="00685E37" w:rsidRPr="00CA2612" w:rsidRDefault="00685E37" w:rsidP="00685E37">
      <w:pPr>
        <w:pStyle w:val="BodyText"/>
        <w:rPr>
          <w:rFonts w:asciiTheme="minorHAnsi" w:hAnsiTheme="minorHAnsi" w:cs="Arial"/>
          <w:sz w:val="22"/>
          <w:szCs w:val="22"/>
        </w:rPr>
      </w:pPr>
    </w:p>
    <w:p w:rsidR="00685E37" w:rsidRPr="00685E37" w:rsidRDefault="00685E37" w:rsidP="00685E37">
      <w:pPr>
        <w:pStyle w:val="BodyText"/>
        <w:numPr>
          <w:ilvl w:val="0"/>
          <w:numId w:val="3"/>
        </w:numPr>
        <w:tabs>
          <w:tab w:val="clear" w:pos="720"/>
          <w:tab w:val="num" w:pos="360"/>
        </w:tabs>
        <w:ind w:hanging="720"/>
        <w:rPr>
          <w:rFonts w:asciiTheme="minorHAnsi" w:hAnsiTheme="minorHAnsi" w:cs="Arial"/>
          <w:b/>
          <w:sz w:val="22"/>
          <w:szCs w:val="22"/>
        </w:rPr>
      </w:pPr>
      <w:r w:rsidRPr="00685E37">
        <w:rPr>
          <w:rFonts w:asciiTheme="minorHAnsi" w:hAnsiTheme="minorHAnsi" w:cs="Arial"/>
          <w:b/>
          <w:sz w:val="22"/>
          <w:szCs w:val="22"/>
        </w:rPr>
        <w:t xml:space="preserve"> Review</w:t>
      </w:r>
    </w:p>
    <w:p w:rsidR="00685E37" w:rsidRPr="00CA2612" w:rsidRDefault="004964DF" w:rsidP="00685E37">
      <w:pPr>
        <w:pStyle w:val="BodyText"/>
        <w:rPr>
          <w:rFonts w:asciiTheme="minorHAnsi" w:hAnsiTheme="minorHAnsi" w:cs="Arial"/>
          <w:b/>
          <w:bCs/>
          <w:sz w:val="22"/>
          <w:szCs w:val="22"/>
        </w:rPr>
      </w:pPr>
      <w:r>
        <w:rPr>
          <w:rFonts w:asciiTheme="minorHAnsi" w:hAnsiTheme="minorHAnsi" w:cs="Arial"/>
          <w:sz w:val="22"/>
          <w:szCs w:val="22"/>
        </w:rPr>
        <w:t xml:space="preserve">XXXX Neighbourhood House </w:t>
      </w:r>
      <w:r w:rsidR="00685E37" w:rsidRPr="00CA2612">
        <w:rPr>
          <w:rFonts w:asciiTheme="minorHAnsi" w:hAnsiTheme="minorHAnsi" w:cs="Arial"/>
          <w:sz w:val="22"/>
          <w:szCs w:val="22"/>
        </w:rPr>
        <w:t xml:space="preserve">will from time to time review and update this Privacy Policy to take account of new laws and technology, changes to its operations and practices, and to make sure it remains appropriate to the changes in the environment in which it operates. </w:t>
      </w:r>
    </w:p>
    <w:p w:rsidR="00685E37" w:rsidRPr="00CA2612" w:rsidRDefault="00685E37" w:rsidP="00685E37">
      <w:pPr>
        <w:pStyle w:val="BodyText"/>
        <w:rPr>
          <w:rFonts w:asciiTheme="minorHAnsi" w:hAnsiTheme="minorHAnsi" w:cs="Arial"/>
          <w:sz w:val="22"/>
          <w:szCs w:val="22"/>
        </w:rPr>
      </w:pPr>
    </w:p>
    <w:p w:rsidR="00F95D52" w:rsidRDefault="00F95D52" w:rsidP="00F95D52">
      <w:pPr>
        <w:pStyle w:val="NoSpacing"/>
        <w:spacing w:after="120"/>
      </w:pPr>
    </w:p>
    <w:sectPr w:rsidR="00F95D52" w:rsidSect="00F95D52">
      <w:headerReference w:type="default" r:id="rId8"/>
      <w:footerReference w:type="default" r:id="rId9"/>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BC" w:rsidRDefault="00C73CBC" w:rsidP="00F95D52">
      <w:pPr>
        <w:spacing w:line="240" w:lineRule="auto"/>
      </w:pPr>
      <w:r>
        <w:separator/>
      </w:r>
    </w:p>
  </w:endnote>
  <w:endnote w:type="continuationSeparator" w:id="0">
    <w:p w:rsidR="00C73CBC" w:rsidRDefault="00C73CBC" w:rsidP="00F95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13" w:rsidRPr="00817B13" w:rsidRDefault="00817B13" w:rsidP="00817B13">
    <w:pPr>
      <w:pStyle w:val="Footer"/>
      <w:jc w:val="right"/>
      <w:rPr>
        <w:color w:val="E36C0A" w:themeColor="accent6" w:themeShade="BF"/>
      </w:rPr>
    </w:pPr>
    <w:r>
      <w:rPr>
        <w:color w:val="C0504D" w:themeColor="accent2"/>
      </w:rPr>
      <w:tab/>
    </w:r>
    <w:proofErr w:type="spellStart"/>
    <w:r w:rsidRPr="00817B13">
      <w:rPr>
        <w:color w:val="E36C0A" w:themeColor="accent6" w:themeShade="BF"/>
      </w:rPr>
      <w:t>Neighbourhood</w:t>
    </w:r>
    <w:proofErr w:type="spellEnd"/>
    <w:r w:rsidRPr="00817B13">
      <w:rPr>
        <w:color w:val="E36C0A" w:themeColor="accent6" w:themeShade="BF"/>
      </w:rPr>
      <w:t xml:space="preserve"> Houses </w:t>
    </w:r>
    <w:proofErr w:type="spellStart"/>
    <w:r w:rsidRPr="00817B13">
      <w:rPr>
        <w:color w:val="E36C0A" w:themeColor="accent6" w:themeShade="BF"/>
      </w:rPr>
      <w:t>Barwon</w:t>
    </w:r>
    <w:proofErr w:type="spellEnd"/>
    <w:r w:rsidRPr="00817B13">
      <w:rPr>
        <w:color w:val="E36C0A" w:themeColor="accent6" w:themeShade="BF"/>
      </w:rPr>
      <w:t xml:space="preserve"> – Volunteer Management Toolkit (2018/2019)</w:t>
    </w:r>
  </w:p>
  <w:p w:rsidR="00F95D52" w:rsidRDefault="00F95D52">
    <w:pPr>
      <w:pStyle w:val="Footer"/>
    </w:pPr>
  </w:p>
  <w:p w:rsidR="00F95D52" w:rsidRDefault="00817B13">
    <w:pPr>
      <w:pStyle w:val="Footer"/>
    </w:pPr>
    <w:r>
      <w:pict>
        <v:rect id="_x0000_i1025" style="width:0;height:1.5pt" o:hralign="center" o:hrstd="t" o:hr="t" fillcolor="#a0a0a0" stroked="f"/>
      </w:pict>
    </w:r>
  </w:p>
  <w:p w:rsidR="00F95D52" w:rsidRDefault="00F95D52">
    <w:pPr>
      <w:pStyle w:val="Footer"/>
    </w:pPr>
  </w:p>
  <w:p w:rsidR="00F95D52" w:rsidRDefault="00F95D52" w:rsidP="00F95D52">
    <w:pPr>
      <w:pStyle w:val="Footer"/>
      <w:jc w:val="right"/>
    </w:pPr>
    <w:r>
      <w:t xml:space="preserve">Page </w:t>
    </w:r>
    <w:r w:rsidR="00C73CBC">
      <w:fldChar w:fldCharType="begin"/>
    </w:r>
    <w:r w:rsidR="00C73CBC">
      <w:instrText xml:space="preserve"> PAGE   \* MERGEFORMAT </w:instrText>
    </w:r>
    <w:r w:rsidR="00C73CBC">
      <w:fldChar w:fldCharType="separate"/>
    </w:r>
    <w:r w:rsidR="00817B13">
      <w:rPr>
        <w:noProof/>
      </w:rPr>
      <w:t>2</w:t>
    </w:r>
    <w:r w:rsidR="00C73CB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BC" w:rsidRDefault="00C73CBC" w:rsidP="00F95D52">
      <w:pPr>
        <w:spacing w:line="240" w:lineRule="auto"/>
      </w:pPr>
      <w:r>
        <w:separator/>
      </w:r>
    </w:p>
  </w:footnote>
  <w:footnote w:type="continuationSeparator" w:id="0">
    <w:p w:rsidR="00C73CBC" w:rsidRDefault="00C73CBC" w:rsidP="00F95D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52" w:rsidRDefault="00F95D52">
    <w:pPr>
      <w:pStyle w:val="Header"/>
    </w:pPr>
  </w:p>
  <w:p w:rsidR="00F95D52" w:rsidRDefault="004964DF">
    <w:pPr>
      <w:pStyle w:val="Header"/>
    </w:pPr>
    <w:r>
      <w:rPr>
        <w:noProof/>
        <w:lang w:val="en-AU" w:eastAsia="en-AU"/>
      </w:rPr>
      <w:drawing>
        <wp:inline distT="0" distB="0" distL="0" distR="0" wp14:anchorId="37C133CC" wp14:editId="09ECFC51">
          <wp:extent cx="1740408" cy="155448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B Logo.png"/>
                  <pic:cNvPicPr/>
                </pic:nvPicPr>
                <pic:blipFill>
                  <a:blip r:embed="rId1">
                    <a:extLst>
                      <a:ext uri="{28A0092B-C50C-407E-A947-70E740481C1C}">
                        <a14:useLocalDpi xmlns:a14="http://schemas.microsoft.com/office/drawing/2010/main" val="0"/>
                      </a:ext>
                    </a:extLst>
                  </a:blip>
                  <a:stretch>
                    <a:fillRect/>
                  </a:stretch>
                </pic:blipFill>
                <pic:spPr>
                  <a:xfrm>
                    <a:off x="0" y="0"/>
                    <a:ext cx="1740408" cy="1554480"/>
                  </a:xfrm>
                  <a:prstGeom prst="rect">
                    <a:avLst/>
                  </a:prstGeom>
                </pic:spPr>
              </pic:pic>
            </a:graphicData>
          </a:graphic>
        </wp:inline>
      </w:drawing>
    </w:r>
    <w:r w:rsidR="00817B13">
      <w:tab/>
    </w:r>
    <w:r w:rsidR="00817B13">
      <w:tab/>
    </w:r>
    <w:r w:rsidR="00817B13" w:rsidRPr="00817B13">
      <w:rPr>
        <w:color w:val="E36C0A" w:themeColor="accent6" w:themeShade="BF"/>
        <w:sz w:val="28"/>
        <w:szCs w:val="28"/>
      </w:rPr>
      <w:t>Appendix E – Privacy Policy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C75C5"/>
    <w:multiLevelType w:val="hybridMultilevel"/>
    <w:tmpl w:val="613CC194"/>
    <w:lvl w:ilvl="0" w:tplc="7376D5D8">
      <w:start w:val="1"/>
      <w:numFmt w:val="bullet"/>
      <w:lvlText w:val=""/>
      <w:lvlJc w:val="left"/>
      <w:pPr>
        <w:tabs>
          <w:tab w:val="num" w:pos="720"/>
        </w:tabs>
        <w:ind w:left="720" w:hanging="360"/>
      </w:pPr>
      <w:rPr>
        <w:rFonts w:ascii="Symbol" w:hAnsi="Symbol" w:hint="default"/>
        <w:sz w:val="10"/>
      </w:rPr>
    </w:lvl>
    <w:lvl w:ilvl="1" w:tplc="7432FFDA">
      <w:start w:val="1"/>
      <w:numFmt w:val="bullet"/>
      <w:lvlText w:val=""/>
      <w:lvlJc w:val="left"/>
      <w:pPr>
        <w:tabs>
          <w:tab w:val="num" w:pos="1440"/>
        </w:tabs>
        <w:ind w:left="1440" w:hanging="360"/>
      </w:pPr>
      <w:rPr>
        <w:rFonts w:ascii="Symbol" w:hAnsi="Symbol" w:hint="default"/>
        <w:color w:val="660066"/>
      </w:rPr>
    </w:lvl>
    <w:lvl w:ilvl="2" w:tplc="7376D5D8">
      <w:start w:val="1"/>
      <w:numFmt w:val="bullet"/>
      <w:lvlText w:val=""/>
      <w:lvlJc w:val="left"/>
      <w:pPr>
        <w:tabs>
          <w:tab w:val="num" w:pos="2160"/>
        </w:tabs>
        <w:ind w:left="2160" w:hanging="180"/>
      </w:pPr>
      <w:rPr>
        <w:rFonts w:ascii="Symbol" w:hAnsi="Symbol" w:hint="default"/>
        <w:sz w:val="1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496951"/>
    <w:multiLevelType w:val="hybridMultilevel"/>
    <w:tmpl w:val="0916F986"/>
    <w:lvl w:ilvl="0" w:tplc="0409000F">
      <w:start w:val="1"/>
      <w:numFmt w:val="decimal"/>
      <w:lvlText w:val="%1."/>
      <w:lvlJc w:val="left"/>
      <w:pPr>
        <w:tabs>
          <w:tab w:val="num" w:pos="720"/>
        </w:tabs>
        <w:ind w:left="720" w:hanging="360"/>
      </w:pPr>
      <w:rPr>
        <w:rFonts w:hint="default"/>
      </w:rPr>
    </w:lvl>
    <w:lvl w:ilvl="1" w:tplc="3EB6421A">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855B94"/>
    <w:multiLevelType w:val="hybridMultilevel"/>
    <w:tmpl w:val="08564E04"/>
    <w:lvl w:ilvl="0" w:tplc="0409000F">
      <w:start w:val="1"/>
      <w:numFmt w:val="decimal"/>
      <w:lvlText w:val="%1."/>
      <w:lvlJc w:val="left"/>
      <w:pPr>
        <w:tabs>
          <w:tab w:val="num" w:pos="720"/>
        </w:tabs>
        <w:ind w:left="720" w:hanging="360"/>
      </w:pPr>
      <w:rPr>
        <w:rFonts w:hint="default"/>
      </w:rPr>
    </w:lvl>
    <w:lvl w:ilvl="1" w:tplc="7432FFDA">
      <w:start w:val="1"/>
      <w:numFmt w:val="bullet"/>
      <w:lvlText w:val=""/>
      <w:lvlJc w:val="left"/>
      <w:pPr>
        <w:tabs>
          <w:tab w:val="num" w:pos="1440"/>
        </w:tabs>
        <w:ind w:left="1440" w:hanging="360"/>
      </w:pPr>
      <w:rPr>
        <w:rFonts w:ascii="Symbol" w:hAnsi="Symbol" w:hint="default"/>
        <w:color w:val="660066"/>
      </w:rPr>
    </w:lvl>
    <w:lvl w:ilvl="2" w:tplc="7376D5D8">
      <w:start w:val="1"/>
      <w:numFmt w:val="bullet"/>
      <w:lvlText w:val=""/>
      <w:lvlJc w:val="left"/>
      <w:pPr>
        <w:tabs>
          <w:tab w:val="num" w:pos="2160"/>
        </w:tabs>
        <w:ind w:left="2160" w:hanging="180"/>
      </w:pPr>
      <w:rPr>
        <w:rFonts w:ascii="Symbol" w:hAnsi="Symbol" w:hint="default"/>
        <w:sz w:val="1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B31B6A"/>
    <w:multiLevelType w:val="hybridMultilevel"/>
    <w:tmpl w:val="F55C5764"/>
    <w:lvl w:ilvl="0" w:tplc="7432FFDA">
      <w:start w:val="1"/>
      <w:numFmt w:val="bullet"/>
      <w:lvlText w:val=""/>
      <w:lvlJc w:val="left"/>
      <w:pPr>
        <w:tabs>
          <w:tab w:val="num" w:pos="605"/>
        </w:tabs>
        <w:ind w:left="605" w:hanging="360"/>
      </w:pPr>
      <w:rPr>
        <w:rFonts w:ascii="Symbol" w:hAnsi="Symbol" w:hint="default"/>
        <w:color w:val="6600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3335E2"/>
    <w:multiLevelType w:val="hybridMultilevel"/>
    <w:tmpl w:val="14382D8A"/>
    <w:lvl w:ilvl="0" w:tplc="0409000F">
      <w:start w:val="1"/>
      <w:numFmt w:val="decimal"/>
      <w:lvlText w:val="%1."/>
      <w:lvlJc w:val="left"/>
      <w:pPr>
        <w:tabs>
          <w:tab w:val="num" w:pos="720"/>
        </w:tabs>
        <w:ind w:left="720" w:hanging="360"/>
      </w:pPr>
      <w:rPr>
        <w:rFonts w:hint="default"/>
      </w:rPr>
    </w:lvl>
    <w:lvl w:ilvl="1" w:tplc="7432FFDA">
      <w:start w:val="1"/>
      <w:numFmt w:val="bullet"/>
      <w:lvlText w:val=""/>
      <w:lvlJc w:val="left"/>
      <w:pPr>
        <w:tabs>
          <w:tab w:val="num" w:pos="1440"/>
        </w:tabs>
        <w:ind w:left="1440" w:hanging="360"/>
      </w:pPr>
      <w:rPr>
        <w:rFonts w:ascii="Symbol" w:hAnsi="Symbol" w:hint="default"/>
        <w:color w:val="66006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F56CC1"/>
    <w:multiLevelType w:val="hybridMultilevel"/>
    <w:tmpl w:val="65ACCD96"/>
    <w:lvl w:ilvl="0" w:tplc="E8EE921E">
      <w:start w:val="1"/>
      <w:numFmt w:val="bullet"/>
      <w:lvlText w:val=""/>
      <w:lvlJc w:val="left"/>
      <w:pPr>
        <w:tabs>
          <w:tab w:val="num" w:pos="605"/>
        </w:tabs>
        <w:ind w:left="60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C66EB5"/>
    <w:multiLevelType w:val="hybridMultilevel"/>
    <w:tmpl w:val="09C424AA"/>
    <w:lvl w:ilvl="0" w:tplc="FC169312">
      <w:numFmt w:val="bullet"/>
      <w:lvlText w:val="▪"/>
      <w:lvlJc w:val="left"/>
      <w:pPr>
        <w:tabs>
          <w:tab w:val="num" w:pos="360"/>
        </w:tabs>
        <w:ind w:left="360" w:hanging="360"/>
      </w:pPr>
      <w:rPr>
        <w:rFonts w:eastAsia="Times New Roman" w:hAnsi="Tahom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3924F5"/>
    <w:multiLevelType w:val="hybridMultilevel"/>
    <w:tmpl w:val="FC421FD4"/>
    <w:lvl w:ilvl="0" w:tplc="7376D5D8">
      <w:start w:val="1"/>
      <w:numFmt w:val="bullet"/>
      <w:lvlText w:val=""/>
      <w:lvlJc w:val="left"/>
      <w:pPr>
        <w:tabs>
          <w:tab w:val="num" w:pos="605"/>
        </w:tabs>
        <w:ind w:left="605" w:hanging="360"/>
      </w:pPr>
      <w:rPr>
        <w:rFonts w:ascii="Symbol" w:hAnsi="Symbol" w:hint="default"/>
        <w:color w:val="660066"/>
        <w:sz w:val="1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091C4A"/>
    <w:multiLevelType w:val="hybridMultilevel"/>
    <w:tmpl w:val="042E93F8"/>
    <w:lvl w:ilvl="0" w:tplc="7432FFDA">
      <w:start w:val="1"/>
      <w:numFmt w:val="bullet"/>
      <w:lvlText w:val=""/>
      <w:lvlJc w:val="left"/>
      <w:pPr>
        <w:tabs>
          <w:tab w:val="num" w:pos="605"/>
        </w:tabs>
        <w:ind w:left="605" w:hanging="360"/>
      </w:pPr>
      <w:rPr>
        <w:rFonts w:ascii="Symbol" w:hAnsi="Symbol" w:hint="default"/>
        <w:color w:val="6600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8"/>
  </w:num>
  <w:num w:numId="6">
    <w:abstractNumId w:val="6"/>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F95D52"/>
    <w:rsid w:val="00060F6C"/>
    <w:rsid w:val="00194AFD"/>
    <w:rsid w:val="00257582"/>
    <w:rsid w:val="003D4F80"/>
    <w:rsid w:val="004964DF"/>
    <w:rsid w:val="00685E37"/>
    <w:rsid w:val="00817B13"/>
    <w:rsid w:val="008B2C9A"/>
    <w:rsid w:val="008D59DD"/>
    <w:rsid w:val="00AB7BBA"/>
    <w:rsid w:val="00BD44D1"/>
    <w:rsid w:val="00C73CBC"/>
    <w:rsid w:val="00DA4CF1"/>
    <w:rsid w:val="00F95D52"/>
    <w:rsid w:val="00FA2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52"/>
    <w:pPr>
      <w:spacing w:after="0" w:line="288" w:lineRule="auto"/>
    </w:pPr>
    <w:rPr>
      <w:rFonts w:ascii="Calibri" w:eastAsia="Calibri" w:hAnsi="Calibri" w:cs="Arial"/>
      <w:bCs/>
      <w:szCs w:val="20"/>
      <w:lang w:val="en-US"/>
    </w:rPr>
  </w:style>
  <w:style w:type="paragraph" w:styleId="Heading1">
    <w:name w:val="heading 1"/>
    <w:basedOn w:val="Normal"/>
    <w:next w:val="Normal"/>
    <w:link w:val="Heading1Char"/>
    <w:uiPriority w:val="9"/>
    <w:qFormat/>
    <w:rsid w:val="00F95D52"/>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nhideWhenUsed/>
    <w:qFormat/>
    <w:rsid w:val="00F95D52"/>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unhideWhenUsed/>
    <w:qFormat/>
    <w:rsid w:val="00F95D52"/>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D52"/>
    <w:pPr>
      <w:spacing w:after="0" w:line="240" w:lineRule="auto"/>
    </w:pPr>
  </w:style>
  <w:style w:type="character" w:customStyle="1" w:styleId="Heading1Char">
    <w:name w:val="Heading 1 Char"/>
    <w:basedOn w:val="DefaultParagraphFont"/>
    <w:link w:val="Heading1"/>
    <w:uiPriority w:val="9"/>
    <w:rsid w:val="00F95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95D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5D52"/>
    <w:rPr>
      <w:rFonts w:asciiTheme="majorHAnsi" w:eastAsiaTheme="majorEastAsia" w:hAnsiTheme="majorHAnsi" w:cstheme="majorBidi"/>
      <w:b/>
      <w:bCs/>
      <w:color w:val="4F81BD" w:themeColor="accent1"/>
    </w:rPr>
  </w:style>
  <w:style w:type="table" w:styleId="TableGrid">
    <w:name w:val="Table Grid"/>
    <w:basedOn w:val="TableNormal"/>
    <w:uiPriority w:val="59"/>
    <w:rsid w:val="00F95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5D5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95D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52"/>
    <w:rPr>
      <w:rFonts w:ascii="Tahoma" w:eastAsia="Calibri" w:hAnsi="Tahoma" w:cs="Tahoma"/>
      <w:bCs/>
      <w:sz w:val="16"/>
      <w:szCs w:val="16"/>
      <w:lang w:val="en-US"/>
    </w:rPr>
  </w:style>
  <w:style w:type="paragraph" w:styleId="Header">
    <w:name w:val="header"/>
    <w:basedOn w:val="Normal"/>
    <w:link w:val="HeaderChar"/>
    <w:uiPriority w:val="99"/>
    <w:unhideWhenUsed/>
    <w:rsid w:val="00F95D52"/>
    <w:pPr>
      <w:tabs>
        <w:tab w:val="center" w:pos="4513"/>
        <w:tab w:val="right" w:pos="9026"/>
      </w:tabs>
      <w:spacing w:line="240" w:lineRule="auto"/>
    </w:pPr>
  </w:style>
  <w:style w:type="character" w:customStyle="1" w:styleId="HeaderChar">
    <w:name w:val="Header Char"/>
    <w:basedOn w:val="DefaultParagraphFont"/>
    <w:link w:val="Header"/>
    <w:uiPriority w:val="99"/>
    <w:rsid w:val="00F95D52"/>
    <w:rPr>
      <w:rFonts w:ascii="Calibri" w:eastAsia="Calibri" w:hAnsi="Calibri" w:cs="Arial"/>
      <w:bCs/>
      <w:szCs w:val="20"/>
      <w:lang w:val="en-US"/>
    </w:rPr>
  </w:style>
  <w:style w:type="paragraph" w:styleId="Footer">
    <w:name w:val="footer"/>
    <w:basedOn w:val="Normal"/>
    <w:link w:val="FooterChar"/>
    <w:uiPriority w:val="99"/>
    <w:unhideWhenUsed/>
    <w:rsid w:val="00F95D52"/>
    <w:pPr>
      <w:tabs>
        <w:tab w:val="center" w:pos="4513"/>
        <w:tab w:val="right" w:pos="9026"/>
      </w:tabs>
      <w:spacing w:line="240" w:lineRule="auto"/>
    </w:pPr>
  </w:style>
  <w:style w:type="character" w:customStyle="1" w:styleId="FooterChar">
    <w:name w:val="Footer Char"/>
    <w:basedOn w:val="DefaultParagraphFont"/>
    <w:link w:val="Footer"/>
    <w:uiPriority w:val="99"/>
    <w:rsid w:val="00F95D52"/>
    <w:rPr>
      <w:rFonts w:ascii="Calibri" w:eastAsia="Calibri" w:hAnsi="Calibri" w:cs="Arial"/>
      <w:bCs/>
      <w:szCs w:val="20"/>
      <w:lang w:val="en-US"/>
    </w:rPr>
  </w:style>
  <w:style w:type="paragraph" w:styleId="BodyText">
    <w:name w:val="Body Text"/>
    <w:basedOn w:val="Normal"/>
    <w:link w:val="BodyTextChar"/>
    <w:uiPriority w:val="99"/>
    <w:rsid w:val="00060F6C"/>
    <w:pPr>
      <w:spacing w:after="120" w:line="240" w:lineRule="auto"/>
    </w:pPr>
    <w:rPr>
      <w:rFonts w:ascii="Times New Roman" w:eastAsia="Times New Roman" w:hAnsi="Times New Roman" w:cs="Times New Roman"/>
      <w:bCs w:val="0"/>
      <w:sz w:val="24"/>
      <w:szCs w:val="24"/>
      <w:lang w:val="en-GB" w:eastAsia="en-AU"/>
    </w:rPr>
  </w:style>
  <w:style w:type="character" w:customStyle="1" w:styleId="BodyTextChar">
    <w:name w:val="Body Text Char"/>
    <w:basedOn w:val="DefaultParagraphFont"/>
    <w:link w:val="BodyText"/>
    <w:uiPriority w:val="99"/>
    <w:rsid w:val="00060F6C"/>
    <w:rPr>
      <w:rFonts w:ascii="Times New Roman" w:eastAsia="Times New Roman" w:hAnsi="Times New Roman" w:cs="Times New Roman"/>
      <w:sz w:val="24"/>
      <w:szCs w:val="24"/>
      <w:lang w:val="en-GB" w:eastAsia="en-AU"/>
    </w:rPr>
  </w:style>
  <w:style w:type="paragraph" w:styleId="BodyTextIndent">
    <w:name w:val="Body Text Indent"/>
    <w:basedOn w:val="Normal"/>
    <w:link w:val="BodyTextIndentChar"/>
    <w:uiPriority w:val="99"/>
    <w:semiHidden/>
    <w:unhideWhenUsed/>
    <w:rsid w:val="00685E37"/>
    <w:pPr>
      <w:spacing w:after="120"/>
      <w:ind w:left="283"/>
    </w:pPr>
  </w:style>
  <w:style w:type="character" w:customStyle="1" w:styleId="BodyTextIndentChar">
    <w:name w:val="Body Text Indent Char"/>
    <w:basedOn w:val="DefaultParagraphFont"/>
    <w:link w:val="BodyTextIndent"/>
    <w:uiPriority w:val="99"/>
    <w:semiHidden/>
    <w:rsid w:val="00685E37"/>
    <w:rPr>
      <w:rFonts w:ascii="Calibri" w:eastAsia="Calibri" w:hAnsi="Calibri" w:cs="Arial"/>
      <w:bCs/>
      <w:szCs w:val="20"/>
      <w:lang w:val="en-US"/>
    </w:rPr>
  </w:style>
  <w:style w:type="character" w:styleId="Hyperlink">
    <w:name w:val="Hyperlink"/>
    <w:rsid w:val="00685E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Bethdavo</dc:creator>
  <cp:lastModifiedBy>Renee Williams (DHHS)</cp:lastModifiedBy>
  <cp:revision>4</cp:revision>
  <dcterms:created xsi:type="dcterms:W3CDTF">2016-02-23T01:03:00Z</dcterms:created>
  <dcterms:modified xsi:type="dcterms:W3CDTF">2019-01-15T06:25:00Z</dcterms:modified>
</cp:coreProperties>
</file>